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4BC96"/>
  <w:body>
    <w:p w:rsidR="00186DAA" w:rsidRDefault="002636C6">
      <w:pPr>
        <w:pStyle w:val="NormalWeb"/>
        <w:spacing w:after="0" w:afterAutospacing="0"/>
        <w:jc w:val="center"/>
        <w:outlineLvl w:val="0"/>
        <w:rPr>
          <w:rFonts w:ascii="Papyrus" w:hAnsi="Papyrus"/>
          <w:b/>
          <w:color w:val="800080"/>
        </w:rPr>
      </w:pPr>
      <w:r>
        <w:rPr>
          <w:rFonts w:ascii="Papyrus" w:hAnsi="Papyrus"/>
          <w:b/>
          <w:color w:val="800080"/>
          <w:sz w:val="36"/>
        </w:rPr>
        <w:t>Seminar in Qualitative Communication Research</w:t>
      </w:r>
    </w:p>
    <w:p w:rsidR="00186DAA" w:rsidRDefault="002636C6">
      <w:pPr>
        <w:pStyle w:val="NormalWeb"/>
        <w:spacing w:before="0" w:beforeAutospacing="0" w:after="0" w:afterAutospacing="0"/>
        <w:jc w:val="center"/>
        <w:rPr>
          <w:b/>
          <w:color w:val="993300"/>
        </w:rPr>
      </w:pPr>
      <w:r>
        <w:rPr>
          <w:b/>
          <w:color w:val="993300"/>
        </w:rPr>
        <w:t>COM 473 -- Fall, 201</w:t>
      </w:r>
      <w:r w:rsidR="00C853E6">
        <w:rPr>
          <w:b/>
          <w:color w:val="993300"/>
        </w:rPr>
        <w:t>9</w:t>
      </w:r>
      <w:r>
        <w:rPr>
          <w:b/>
          <w:color w:val="993300"/>
        </w:rPr>
        <w:t xml:space="preserve"> –</w:t>
      </w:r>
      <w:r w:rsidR="00054F03" w:rsidRPr="00054F03">
        <w:rPr>
          <w:b/>
          <w:color w:val="993300"/>
        </w:rPr>
        <w:t xml:space="preserve"> </w:t>
      </w:r>
      <w:r w:rsidR="00054F03">
        <w:rPr>
          <w:b/>
          <w:color w:val="993300"/>
        </w:rPr>
        <w:t>Tue/Thu, 11-12:15, Fell 162 (Sec. 0</w:t>
      </w:r>
      <w:r w:rsidR="00C853E6">
        <w:rPr>
          <w:b/>
          <w:color w:val="993300"/>
        </w:rPr>
        <w:t>1</w:t>
      </w:r>
      <w:r w:rsidR="00054F03">
        <w:rPr>
          <w:b/>
          <w:color w:val="993300"/>
        </w:rPr>
        <w:t>)</w:t>
      </w:r>
    </w:p>
    <w:p w:rsidR="00FF01B0" w:rsidRDefault="00FF01B0">
      <w:pPr>
        <w:pStyle w:val="NormalWeb"/>
        <w:spacing w:before="0" w:beforeAutospacing="0" w:after="0" w:afterAutospacing="0"/>
        <w:jc w:val="center"/>
        <w:rPr>
          <w:b/>
          <w:color w:val="993300"/>
        </w:rPr>
      </w:pPr>
    </w:p>
    <w:p w:rsidR="00186DAA" w:rsidRDefault="00195DAF">
      <w:pPr>
        <w:pStyle w:val="NormalWeb"/>
        <w:spacing w:before="0" w:beforeAutospacing="0" w:after="0" w:afterAutospacing="0"/>
        <w:jc w:val="center"/>
        <w:rPr>
          <w:b/>
        </w:rPr>
      </w:pPr>
      <w:hyperlink r:id="rId5" w:history="1">
        <w:r w:rsidR="002636C6">
          <w:rPr>
            <w:rStyle w:val="Hyperlink"/>
            <w:b/>
          </w:rPr>
          <w:t>John Baldwin</w:t>
        </w:r>
      </w:hyperlink>
      <w:r w:rsidR="002636C6">
        <w:rPr>
          <w:b/>
        </w:rPr>
        <w:t>—</w:t>
      </w:r>
      <w:hyperlink r:id="rId6" w:history="1">
        <w:r w:rsidR="002636C6">
          <w:rPr>
            <w:rStyle w:val="Hyperlink"/>
            <w:b/>
          </w:rPr>
          <w:t>School of Communication</w:t>
        </w:r>
      </w:hyperlink>
      <w:r w:rsidR="002636C6">
        <w:rPr>
          <w:b/>
        </w:rPr>
        <w:t>--</w:t>
      </w:r>
      <w:hyperlink r:id="rId7" w:history="1">
        <w:r w:rsidR="002636C6">
          <w:rPr>
            <w:rStyle w:val="Hyperlink"/>
            <w:b/>
          </w:rPr>
          <w:t>Illinois State University</w:t>
        </w:r>
      </w:hyperlink>
    </w:p>
    <w:p w:rsidR="00186DAA" w:rsidRDefault="00186DAA">
      <w:pPr>
        <w:jc w:val="right"/>
      </w:pPr>
    </w:p>
    <w:tbl>
      <w:tblPr>
        <w:tblW w:w="0" w:type="auto"/>
        <w:tblInd w:w="-15" w:type="dxa"/>
        <w:tblCellMar>
          <w:left w:w="90" w:type="dxa"/>
          <w:right w:w="90" w:type="dxa"/>
        </w:tblCellMar>
        <w:tblLook w:val="04A0" w:firstRow="1" w:lastRow="0" w:firstColumn="1" w:lastColumn="0" w:noHBand="0" w:noVBand="1"/>
      </w:tblPr>
      <w:tblGrid>
        <w:gridCol w:w="3885"/>
        <w:gridCol w:w="4695"/>
      </w:tblGrid>
      <w:tr w:rsidR="00186DAA" w:rsidTr="007F4083">
        <w:tc>
          <w:tcPr>
            <w:tcW w:w="3885" w:type="dxa"/>
            <w:hideMark/>
          </w:tcPr>
          <w:p w:rsidR="00186DAA" w:rsidRDefault="002636C6">
            <w:pPr>
              <w:pStyle w:val="NormalWeb"/>
              <w:spacing w:before="0" w:beforeAutospacing="0" w:after="0" w:afterAutospacing="0"/>
              <w:rPr>
                <w:sz w:val="20"/>
              </w:rPr>
            </w:pPr>
            <w:r>
              <w:rPr>
                <w:rFonts w:ascii="ChelthmITC Bk BT" w:hAnsi="ChelthmITC Bk BT"/>
                <w:b/>
                <w:color w:val="800080"/>
                <w:sz w:val="20"/>
              </w:rPr>
              <w:t>Instructor:</w:t>
            </w:r>
            <w:r>
              <w:rPr>
                <w:b/>
                <w:sz w:val="20"/>
              </w:rPr>
              <w:t xml:space="preserve"> </w:t>
            </w:r>
            <w:r>
              <w:rPr>
                <w:sz w:val="20"/>
              </w:rPr>
              <w:t>John R. Baldwin</w:t>
            </w:r>
          </w:p>
        </w:tc>
        <w:tc>
          <w:tcPr>
            <w:tcW w:w="4695" w:type="dxa"/>
            <w:hideMark/>
          </w:tcPr>
          <w:p w:rsidR="00186DAA" w:rsidRDefault="002636C6">
            <w:pPr>
              <w:pStyle w:val="NormalWeb"/>
              <w:spacing w:before="0" w:beforeAutospacing="0" w:after="0" w:afterAutospacing="0"/>
              <w:rPr>
                <w:sz w:val="20"/>
              </w:rPr>
            </w:pPr>
            <w:r>
              <w:rPr>
                <w:rFonts w:ascii="ChelthmITC Bk BT" w:hAnsi="ChelthmITC Bk BT"/>
                <w:b/>
                <w:color w:val="800080"/>
                <w:sz w:val="20"/>
              </w:rPr>
              <w:t>Office:</w:t>
            </w:r>
            <w:r>
              <w:rPr>
                <w:b/>
                <w:sz w:val="20"/>
              </w:rPr>
              <w:t xml:space="preserve"> </w:t>
            </w:r>
            <w:r>
              <w:rPr>
                <w:sz w:val="20"/>
              </w:rPr>
              <w:t>Fell Hall 420</w:t>
            </w:r>
          </w:p>
        </w:tc>
      </w:tr>
      <w:tr w:rsidR="00186DAA" w:rsidTr="007F4083">
        <w:tc>
          <w:tcPr>
            <w:tcW w:w="3885" w:type="dxa"/>
            <w:hideMark/>
          </w:tcPr>
          <w:p w:rsidR="00186DAA" w:rsidRDefault="002636C6">
            <w:pPr>
              <w:pStyle w:val="NormalWeb"/>
              <w:spacing w:before="0" w:beforeAutospacing="0" w:after="0" w:afterAutospacing="0"/>
              <w:rPr>
                <w:sz w:val="20"/>
                <w:lang w:val="it-IT"/>
              </w:rPr>
            </w:pPr>
            <w:r>
              <w:rPr>
                <w:rFonts w:ascii="ChelthmITC Bk BT" w:hAnsi="ChelthmITC Bk BT"/>
                <w:b/>
                <w:color w:val="800080"/>
                <w:sz w:val="20"/>
                <w:lang w:val="it-IT"/>
              </w:rPr>
              <w:t>E-mail:</w:t>
            </w:r>
            <w:r>
              <w:rPr>
                <w:sz w:val="20"/>
                <w:lang w:val="it-IT"/>
              </w:rPr>
              <w:t xml:space="preserve"> </w:t>
            </w:r>
            <w:hyperlink r:id="rId8" w:history="1">
              <w:r>
                <w:rPr>
                  <w:rStyle w:val="Hyperlink"/>
                  <w:b/>
                  <w:sz w:val="20"/>
                  <w:lang w:val="it-IT"/>
                </w:rPr>
                <w:t>jrbaldw@ilstu.edu</w:t>
              </w:r>
            </w:hyperlink>
          </w:p>
        </w:tc>
        <w:tc>
          <w:tcPr>
            <w:tcW w:w="4695" w:type="dxa"/>
            <w:hideMark/>
          </w:tcPr>
          <w:p w:rsidR="00186DAA" w:rsidRDefault="002636C6" w:rsidP="00C853E6">
            <w:pPr>
              <w:pStyle w:val="NormalWeb"/>
              <w:spacing w:before="0" w:beforeAutospacing="0" w:after="0" w:afterAutospacing="0"/>
              <w:rPr>
                <w:sz w:val="20"/>
              </w:rPr>
            </w:pPr>
            <w:r>
              <w:rPr>
                <w:rFonts w:ascii="ChelthmITC Bk BT" w:hAnsi="ChelthmITC Bk BT"/>
                <w:b/>
                <w:color w:val="800080"/>
                <w:sz w:val="20"/>
              </w:rPr>
              <w:t>Office Hours:</w:t>
            </w:r>
            <w:r>
              <w:rPr>
                <w:sz w:val="20"/>
              </w:rPr>
              <w:t xml:space="preserve"> </w:t>
            </w:r>
            <w:r w:rsidR="004F57F7">
              <w:rPr>
                <w:sz w:val="20"/>
              </w:rPr>
              <w:t xml:space="preserve">TR </w:t>
            </w:r>
            <w:r w:rsidR="00C853E6">
              <w:rPr>
                <w:sz w:val="20"/>
              </w:rPr>
              <w:t>1</w:t>
            </w:r>
            <w:r w:rsidR="004F57F7">
              <w:rPr>
                <w:sz w:val="20"/>
              </w:rPr>
              <w:t xml:space="preserve">-3:30, </w:t>
            </w:r>
            <w:r w:rsidR="007F4083">
              <w:rPr>
                <w:sz w:val="20"/>
              </w:rPr>
              <w:t xml:space="preserve">F 1-2 </w:t>
            </w:r>
            <w:r w:rsidR="004F57F7">
              <w:rPr>
                <w:sz w:val="20"/>
              </w:rPr>
              <w:t>or by app’t</w:t>
            </w:r>
          </w:p>
        </w:tc>
      </w:tr>
      <w:tr w:rsidR="00186DAA" w:rsidTr="007F4083">
        <w:tc>
          <w:tcPr>
            <w:tcW w:w="3885" w:type="dxa"/>
            <w:hideMark/>
          </w:tcPr>
          <w:p w:rsidR="00186DAA" w:rsidRDefault="002636C6">
            <w:pPr>
              <w:pStyle w:val="NormalWeb"/>
              <w:spacing w:before="0" w:beforeAutospacing="0" w:after="0" w:afterAutospacing="0"/>
              <w:rPr>
                <w:rFonts w:ascii="ChelthmITC Bk BT" w:hAnsi="ChelthmITC Bk BT"/>
                <w:color w:val="800080"/>
                <w:sz w:val="20"/>
              </w:rPr>
            </w:pPr>
            <w:r>
              <w:rPr>
                <w:rFonts w:ascii="ChelthmITC Bk BT" w:hAnsi="ChelthmITC Bk BT"/>
                <w:b/>
                <w:color w:val="800080"/>
                <w:sz w:val="20"/>
              </w:rPr>
              <w:t xml:space="preserve">Web: </w:t>
            </w:r>
            <w:hyperlink r:id="rId9" w:history="1">
              <w:r>
                <w:rPr>
                  <w:rStyle w:val="Hyperlink"/>
                  <w:rFonts w:ascii="ChelthmITC Bk BT" w:hAnsi="ChelthmITC Bk BT"/>
                  <w:sz w:val="20"/>
                </w:rPr>
                <w:t>http://www.ilstu.edu/~jrbaldw/</w:t>
              </w:r>
            </w:hyperlink>
            <w:r>
              <w:rPr>
                <w:rFonts w:ascii="ChelthmITC Bk BT" w:hAnsi="ChelthmITC Bk BT"/>
                <w:color w:val="800080"/>
                <w:sz w:val="20"/>
              </w:rPr>
              <w:t xml:space="preserve"> </w:t>
            </w:r>
          </w:p>
        </w:tc>
        <w:tc>
          <w:tcPr>
            <w:tcW w:w="4695" w:type="dxa"/>
            <w:hideMark/>
          </w:tcPr>
          <w:p w:rsidR="00186DAA" w:rsidRDefault="002636C6">
            <w:pPr>
              <w:pStyle w:val="NormalWeb"/>
              <w:spacing w:before="0" w:beforeAutospacing="0" w:after="0" w:afterAutospacing="0"/>
              <w:rPr>
                <w:sz w:val="20"/>
              </w:rPr>
            </w:pPr>
            <w:r>
              <w:rPr>
                <w:rFonts w:ascii="ChelthmITC Bk BT" w:hAnsi="ChelthmITC Bk BT"/>
                <w:b/>
                <w:color w:val="800080"/>
                <w:sz w:val="20"/>
              </w:rPr>
              <w:t>Office Phone:</w:t>
            </w:r>
            <w:r>
              <w:rPr>
                <w:rFonts w:ascii="ChelthmITC Bk BT" w:hAnsi="ChelthmITC Bk BT"/>
                <w:sz w:val="20"/>
              </w:rPr>
              <w:t xml:space="preserve"> </w:t>
            </w:r>
            <w:r>
              <w:rPr>
                <w:sz w:val="20"/>
              </w:rPr>
              <w:t>(309) 438-7110</w:t>
            </w:r>
          </w:p>
        </w:tc>
      </w:tr>
      <w:tr w:rsidR="00186DAA" w:rsidTr="007F4083">
        <w:tc>
          <w:tcPr>
            <w:tcW w:w="3885" w:type="dxa"/>
            <w:hideMark/>
          </w:tcPr>
          <w:p w:rsidR="00186DAA" w:rsidRDefault="00195DAF">
            <w:pPr>
              <w:pStyle w:val="NormalWeb"/>
              <w:spacing w:before="0" w:beforeAutospacing="0" w:after="0" w:afterAutospacing="0"/>
              <w:rPr>
                <w:sz w:val="20"/>
                <w:szCs w:val="20"/>
              </w:rPr>
            </w:pPr>
            <w:hyperlink r:id="rId10" w:history="1">
              <w:r w:rsidR="002636C6">
                <w:rPr>
                  <w:rStyle w:val="Hyperlink"/>
                  <w:sz w:val="20"/>
                  <w:szCs w:val="20"/>
                </w:rPr>
                <w:t>Reading List</w:t>
              </w:r>
            </w:hyperlink>
          </w:p>
        </w:tc>
        <w:tc>
          <w:tcPr>
            <w:tcW w:w="4695" w:type="dxa"/>
          </w:tcPr>
          <w:p w:rsidR="00186DAA" w:rsidRDefault="00195DAF">
            <w:pPr>
              <w:pStyle w:val="NormalWeb"/>
              <w:spacing w:before="0" w:beforeAutospacing="0" w:after="0" w:afterAutospacing="0"/>
              <w:rPr>
                <w:sz w:val="20"/>
                <w:szCs w:val="20"/>
              </w:rPr>
            </w:pPr>
            <w:hyperlink r:id="rId11" w:history="1">
              <w:r w:rsidR="000E0E43">
                <w:rPr>
                  <w:rStyle w:val="Hyperlink"/>
                  <w:sz w:val="20"/>
                  <w:szCs w:val="20"/>
                </w:rPr>
                <w:t>Writing Academese</w:t>
              </w:r>
            </w:hyperlink>
          </w:p>
        </w:tc>
      </w:tr>
    </w:tbl>
    <w:p w:rsidR="00186DAA" w:rsidRDefault="002636C6">
      <w:pPr>
        <w:pStyle w:val="NormalWeb"/>
        <w:spacing w:after="0" w:afterAutospacing="0"/>
        <w:outlineLvl w:val="0"/>
        <w:rPr>
          <w:rFonts w:ascii="Papyrus" w:hAnsi="Papyrus"/>
        </w:rPr>
      </w:pPr>
      <w:r>
        <w:rPr>
          <w:rFonts w:ascii="Papyrus" w:hAnsi="Papyrus"/>
          <w:b/>
          <w:color w:val="800080"/>
        </w:rPr>
        <w:t>Required Texts</w:t>
      </w:r>
      <w:r>
        <w:rPr>
          <w:rFonts w:ascii="Papyrus" w:hAnsi="Papyrus"/>
          <w:color w:val="800080"/>
        </w:rPr>
        <w:t>:</w:t>
      </w:r>
      <w:r>
        <w:rPr>
          <w:rFonts w:ascii="Papyrus" w:hAnsi="Papyrus"/>
        </w:rPr>
        <w:t xml:space="preserve"> </w:t>
      </w:r>
    </w:p>
    <w:p w:rsidR="00186DAA" w:rsidRDefault="002636C6">
      <w:pPr>
        <w:pStyle w:val="NormalWeb"/>
        <w:numPr>
          <w:ilvl w:val="0"/>
          <w:numId w:val="1"/>
        </w:numPr>
        <w:spacing w:before="0" w:beforeAutospacing="0" w:after="0" w:afterAutospacing="0"/>
        <w:rPr>
          <w:sz w:val="22"/>
          <w:szCs w:val="22"/>
        </w:rPr>
      </w:pPr>
      <w:r>
        <w:rPr>
          <w:sz w:val="22"/>
          <w:szCs w:val="22"/>
        </w:rPr>
        <w:t>Lindlof, T. R., &amp; Taylor, B. C. (201</w:t>
      </w:r>
      <w:r w:rsidR="00461F29">
        <w:rPr>
          <w:sz w:val="22"/>
          <w:szCs w:val="22"/>
        </w:rPr>
        <w:t>7</w:t>
      </w:r>
      <w:r>
        <w:rPr>
          <w:sz w:val="22"/>
          <w:szCs w:val="22"/>
        </w:rPr>
        <w:t xml:space="preserve">). </w:t>
      </w:r>
      <w:r>
        <w:rPr>
          <w:i/>
          <w:sz w:val="22"/>
          <w:szCs w:val="22"/>
        </w:rPr>
        <w:t>Qualitative communication research methods</w:t>
      </w:r>
      <w:r>
        <w:rPr>
          <w:sz w:val="22"/>
          <w:szCs w:val="22"/>
        </w:rPr>
        <w:t xml:space="preserve"> (</w:t>
      </w:r>
      <w:r w:rsidR="00461F29">
        <w:rPr>
          <w:sz w:val="22"/>
          <w:szCs w:val="22"/>
        </w:rPr>
        <w:t>4</w:t>
      </w:r>
      <w:r w:rsidR="00461F29" w:rsidRPr="00461F29">
        <w:rPr>
          <w:sz w:val="22"/>
          <w:szCs w:val="22"/>
          <w:vertAlign w:val="superscript"/>
        </w:rPr>
        <w:t>th</w:t>
      </w:r>
      <w:r w:rsidR="00461F29">
        <w:rPr>
          <w:sz w:val="22"/>
          <w:szCs w:val="22"/>
        </w:rPr>
        <w:t xml:space="preserve"> </w:t>
      </w:r>
      <w:r>
        <w:rPr>
          <w:sz w:val="22"/>
          <w:szCs w:val="22"/>
        </w:rPr>
        <w:t xml:space="preserve">ed.). Thousand Oaks: Sage. ISBN: </w:t>
      </w:r>
      <w:r w:rsidR="00461F29">
        <w:rPr>
          <w:rFonts w:ascii="Arial" w:hAnsi="Arial" w:cs="Arial"/>
          <w:color w:val="515151"/>
          <w:sz w:val="18"/>
          <w:szCs w:val="18"/>
          <w:shd w:val="clear" w:color="auto" w:fill="FFFFFF"/>
        </w:rPr>
        <w:t>9781452256825</w:t>
      </w:r>
    </w:p>
    <w:p w:rsidR="00186DAA" w:rsidRDefault="002636C6">
      <w:pPr>
        <w:pStyle w:val="NormalWeb"/>
        <w:numPr>
          <w:ilvl w:val="0"/>
          <w:numId w:val="1"/>
        </w:numPr>
        <w:rPr>
          <w:sz w:val="22"/>
          <w:szCs w:val="22"/>
        </w:rPr>
      </w:pPr>
      <w:r>
        <w:rPr>
          <w:sz w:val="22"/>
          <w:szCs w:val="22"/>
        </w:rPr>
        <w:t xml:space="preserve">Morgan, D. L. (1997). </w:t>
      </w:r>
      <w:r>
        <w:rPr>
          <w:i/>
          <w:sz w:val="22"/>
          <w:szCs w:val="22"/>
        </w:rPr>
        <w:t xml:space="preserve">Focus groups as qualitative research. </w:t>
      </w:r>
      <w:r>
        <w:rPr>
          <w:sz w:val="22"/>
          <w:szCs w:val="22"/>
        </w:rPr>
        <w:t>Thousand Oaks: Sage. ISBN: 9780761903437</w:t>
      </w:r>
    </w:p>
    <w:p w:rsidR="00186DAA" w:rsidRDefault="002636C6">
      <w:pPr>
        <w:pStyle w:val="NormalWeb"/>
        <w:numPr>
          <w:ilvl w:val="0"/>
          <w:numId w:val="1"/>
        </w:numPr>
        <w:spacing w:beforeAutospacing="0" w:after="120" w:afterAutospacing="0"/>
        <w:rPr>
          <w:sz w:val="22"/>
          <w:szCs w:val="22"/>
        </w:rPr>
      </w:pPr>
      <w:r>
        <w:rPr>
          <w:sz w:val="22"/>
          <w:szCs w:val="22"/>
        </w:rPr>
        <w:t>Additional readings available</w:t>
      </w:r>
      <w:r w:rsidR="00815B77">
        <w:rPr>
          <w:sz w:val="22"/>
          <w:szCs w:val="22"/>
        </w:rPr>
        <w:t xml:space="preserve"> on ReggieNet or at Rapid Print (Nelson Smith basement)</w:t>
      </w:r>
    </w:p>
    <w:p w:rsidR="00186DAA" w:rsidRDefault="002636C6">
      <w:pPr>
        <w:pStyle w:val="NormalWeb"/>
        <w:spacing w:before="0" w:beforeAutospacing="0" w:after="120" w:afterAutospacing="0"/>
        <w:rPr>
          <w:rFonts w:ascii="Papyrus" w:hAnsi="Papyrus"/>
          <w:color w:val="800080"/>
        </w:rPr>
      </w:pPr>
      <w:r>
        <w:rPr>
          <w:rFonts w:ascii="Papyrus" w:hAnsi="Papyrus"/>
          <w:b/>
          <w:color w:val="800080"/>
        </w:rPr>
        <w:t>Catalog Description:</w:t>
      </w:r>
      <w:r>
        <w:rPr>
          <w:rFonts w:ascii="Papyrus" w:hAnsi="Papyrus"/>
          <w:color w:val="800080"/>
        </w:rPr>
        <w:t xml:space="preserve"> </w:t>
      </w:r>
    </w:p>
    <w:p w:rsidR="00186DAA" w:rsidRDefault="002636C6">
      <w:pPr>
        <w:pStyle w:val="NormalWeb"/>
        <w:spacing w:before="0" w:beforeAutospacing="0" w:after="120" w:afterAutospacing="0"/>
        <w:rPr>
          <w:sz w:val="22"/>
          <w:szCs w:val="22"/>
        </w:rPr>
      </w:pPr>
      <w:r>
        <w:rPr>
          <w:sz w:val="22"/>
          <w:szCs w:val="22"/>
        </w:rPr>
        <w:t>Introduction to qualitative research methods including open-ended questionnaire, in-depth interview, conversation/ discourse analysis, rhetorical research, media analysis, and ethnography of communication. Prerequisite: COM 422, COM 497 (or instructor's permission).</w:t>
      </w:r>
    </w:p>
    <w:p w:rsidR="00186DAA" w:rsidRDefault="002636C6">
      <w:pPr>
        <w:pStyle w:val="NormalWeb"/>
        <w:spacing w:before="0" w:beforeAutospacing="0" w:after="120" w:afterAutospacing="0"/>
        <w:outlineLvl w:val="0"/>
        <w:rPr>
          <w:rFonts w:ascii="Papyrus" w:hAnsi="Papyrus"/>
          <w:b/>
          <w:color w:val="800080"/>
        </w:rPr>
      </w:pPr>
      <w:r>
        <w:rPr>
          <w:rFonts w:ascii="Papyrus" w:hAnsi="Papyrus"/>
          <w:b/>
          <w:color w:val="800080"/>
        </w:rPr>
        <w:t>Course Objective:</w:t>
      </w:r>
    </w:p>
    <w:p w:rsidR="00186DAA" w:rsidRDefault="002636C6">
      <w:pPr>
        <w:pStyle w:val="NormalWeb"/>
        <w:spacing w:before="0" w:beforeAutospacing="0" w:after="120" w:afterAutospacing="0"/>
        <w:rPr>
          <w:sz w:val="22"/>
          <w:szCs w:val="22"/>
        </w:rPr>
      </w:pPr>
      <w:r>
        <w:rPr>
          <w:sz w:val="22"/>
          <w:szCs w:val="22"/>
        </w:rPr>
        <w:t>This course is designed to provide you with knowledge and skills necessary to evaluate qualitative research as it appears in scholarly writing and to perform qualitative research in the academic or organizational context with the rigor appropriate to that context. You will read sources detailing a variety of methods and conduct original research, both in-class exercises and as part of a major research project. Some methods have their own form of data analysis and write-up. However, since content analysis, journaling, and grounded theory are relevant to many of the areas, we will study these in more detail after coverage some of the methods.</w:t>
      </w:r>
    </w:p>
    <w:p w:rsidR="00186DAA" w:rsidRDefault="002636C6">
      <w:pPr>
        <w:pStyle w:val="NormalWeb"/>
        <w:spacing w:before="0" w:beforeAutospacing="0" w:after="0" w:afterAutospacing="0"/>
      </w:pPr>
      <w:r>
        <w:rPr>
          <w:rFonts w:ascii="Papyrus" w:hAnsi="Papyrus"/>
          <w:b/>
          <w:color w:val="800080"/>
        </w:rPr>
        <w:t>Specific Student Objectives:</w:t>
      </w:r>
      <w:r>
        <w:rPr>
          <w:rFonts w:ascii="Mercurius Script MT Bold" w:hAnsi="Mercurius Script MT Bold"/>
          <w:sz w:val="28"/>
          <w:szCs w:val="28"/>
        </w:rPr>
        <w:t xml:space="preserve"> </w:t>
      </w:r>
      <w:r>
        <w:t>By end of course, you should be able to:</w:t>
      </w:r>
    </w:p>
    <w:p w:rsidR="00186DAA" w:rsidRDefault="002636C6">
      <w:pPr>
        <w:pStyle w:val="NormalWeb"/>
        <w:numPr>
          <w:ilvl w:val="0"/>
          <w:numId w:val="2"/>
        </w:numPr>
        <w:spacing w:before="0" w:beforeAutospacing="0" w:after="0" w:afterAutospacing="0"/>
        <w:rPr>
          <w:sz w:val="22"/>
          <w:szCs w:val="22"/>
        </w:rPr>
      </w:pPr>
      <w:r>
        <w:rPr>
          <w:sz w:val="22"/>
          <w:szCs w:val="22"/>
        </w:rPr>
        <w:t>Understand, apply, and evaluate scholarly qualitative research</w:t>
      </w:r>
    </w:p>
    <w:p w:rsidR="00186DAA" w:rsidRDefault="002636C6">
      <w:pPr>
        <w:pStyle w:val="NormalWeb"/>
        <w:numPr>
          <w:ilvl w:val="0"/>
          <w:numId w:val="2"/>
        </w:numPr>
        <w:spacing w:before="0" w:beforeAutospacing="0" w:after="0" w:afterAutospacing="0"/>
        <w:rPr>
          <w:sz w:val="22"/>
          <w:szCs w:val="22"/>
        </w:rPr>
      </w:pPr>
      <w:r>
        <w:rPr>
          <w:sz w:val="22"/>
          <w:szCs w:val="22"/>
        </w:rPr>
        <w:t>Explain your own place in the research process (your values, biases, and intuition)</w:t>
      </w:r>
    </w:p>
    <w:p w:rsidR="00186DAA" w:rsidRDefault="002636C6">
      <w:pPr>
        <w:pStyle w:val="NormalWeb"/>
        <w:numPr>
          <w:ilvl w:val="0"/>
          <w:numId w:val="2"/>
        </w:numPr>
        <w:spacing w:before="0" w:beforeAutospacing="0" w:after="0" w:afterAutospacing="0"/>
        <w:rPr>
          <w:sz w:val="22"/>
          <w:szCs w:val="22"/>
        </w:rPr>
      </w:pPr>
      <w:r>
        <w:rPr>
          <w:sz w:val="22"/>
          <w:szCs w:val="22"/>
        </w:rPr>
        <w:t>Explain the main pu</w:t>
      </w:r>
      <w:r w:rsidR="00C853E6">
        <w:rPr>
          <w:sz w:val="22"/>
          <w:szCs w:val="22"/>
        </w:rPr>
        <w:t>rp</w:t>
      </w:r>
      <w:r>
        <w:rPr>
          <w:sz w:val="22"/>
          <w:szCs w:val="22"/>
        </w:rPr>
        <w:t>oses, issues in each of several types of qualitative research</w:t>
      </w:r>
    </w:p>
    <w:p w:rsidR="00186DAA" w:rsidRDefault="002636C6">
      <w:pPr>
        <w:pStyle w:val="NormalWeb"/>
        <w:numPr>
          <w:ilvl w:val="0"/>
          <w:numId w:val="2"/>
        </w:numPr>
        <w:spacing w:before="0" w:beforeAutospacing="0" w:after="0" w:afterAutospacing="0"/>
        <w:rPr>
          <w:sz w:val="22"/>
          <w:szCs w:val="22"/>
        </w:rPr>
      </w:pPr>
      <w:r>
        <w:rPr>
          <w:sz w:val="22"/>
          <w:szCs w:val="22"/>
        </w:rPr>
        <w:t>Apply the concepts above to specific communication issues and questions</w:t>
      </w:r>
    </w:p>
    <w:p w:rsidR="00186DAA" w:rsidRDefault="002636C6">
      <w:pPr>
        <w:pStyle w:val="NormalWeb"/>
        <w:numPr>
          <w:ilvl w:val="0"/>
          <w:numId w:val="2"/>
        </w:numPr>
        <w:spacing w:before="0" w:beforeAutospacing="0" w:after="0" w:afterAutospacing="0"/>
        <w:rPr>
          <w:sz w:val="22"/>
          <w:szCs w:val="22"/>
        </w:rPr>
      </w:pPr>
      <w:r>
        <w:rPr>
          <w:sz w:val="22"/>
          <w:szCs w:val="22"/>
        </w:rPr>
        <w:t>Explain ethical implications at each stage of research</w:t>
      </w:r>
    </w:p>
    <w:p w:rsidR="00186DAA" w:rsidRDefault="002636C6">
      <w:pPr>
        <w:pStyle w:val="NormalWeb"/>
        <w:numPr>
          <w:ilvl w:val="0"/>
          <w:numId w:val="2"/>
        </w:numPr>
        <w:spacing w:before="0" w:beforeAutospacing="0" w:after="0" w:afterAutospacing="0"/>
        <w:rPr>
          <w:sz w:val="22"/>
          <w:szCs w:val="22"/>
        </w:rPr>
      </w:pPr>
      <w:r>
        <w:rPr>
          <w:sz w:val="22"/>
          <w:szCs w:val="22"/>
        </w:rPr>
        <w:t>Perform the various types of research at an introductory level</w:t>
      </w:r>
    </w:p>
    <w:p w:rsidR="00186DAA" w:rsidRDefault="002636C6">
      <w:pPr>
        <w:pStyle w:val="NormalWeb"/>
        <w:numPr>
          <w:ilvl w:val="0"/>
          <w:numId w:val="2"/>
        </w:numPr>
        <w:spacing w:before="0" w:beforeAutospacing="0" w:after="120" w:afterAutospacing="0"/>
        <w:rPr>
          <w:sz w:val="22"/>
          <w:szCs w:val="22"/>
        </w:rPr>
      </w:pPr>
      <w:r>
        <w:rPr>
          <w:sz w:val="22"/>
          <w:szCs w:val="22"/>
        </w:rPr>
        <w:t>Plan and execute an investigation of a communication question involving at least one of the methods introduced in class, demonstrating a greater knowledge of that area</w:t>
      </w:r>
    </w:p>
    <w:p w:rsidR="00186DAA" w:rsidRDefault="002636C6">
      <w:pPr>
        <w:pStyle w:val="NormalWeb"/>
        <w:spacing w:before="0" w:beforeAutospacing="0" w:after="120" w:afterAutospacing="0"/>
        <w:outlineLvl w:val="0"/>
        <w:rPr>
          <w:rFonts w:ascii="Papyrus" w:hAnsi="Papyrus"/>
          <w:b/>
        </w:rPr>
      </w:pPr>
      <w:r>
        <w:rPr>
          <w:rFonts w:ascii="Papyrus" w:hAnsi="Papyrus"/>
          <w:b/>
          <w:color w:val="800080"/>
        </w:rPr>
        <w:t xml:space="preserve">Course Texts and Readings: </w:t>
      </w:r>
    </w:p>
    <w:p w:rsidR="00186DAA" w:rsidRDefault="002636C6">
      <w:pPr>
        <w:pStyle w:val="NormalWeb"/>
        <w:spacing w:before="0" w:beforeAutospacing="0" w:after="120" w:afterAutospacing="0"/>
        <w:rPr>
          <w:sz w:val="22"/>
          <w:szCs w:val="22"/>
        </w:rPr>
      </w:pPr>
      <w:r>
        <w:rPr>
          <w:sz w:val="22"/>
          <w:szCs w:val="22"/>
        </w:rPr>
        <w:t xml:space="preserve">This course </w:t>
      </w:r>
      <w:r w:rsidR="00B4459F">
        <w:rPr>
          <w:sz w:val="22"/>
          <w:szCs w:val="22"/>
        </w:rPr>
        <w:t>relies</w:t>
      </w:r>
      <w:r>
        <w:rPr>
          <w:sz w:val="22"/>
          <w:szCs w:val="22"/>
        </w:rPr>
        <w:t xml:space="preserve"> heavily on readings. You can utilize course and outside readings to understand the methods, as well as primary journal articles in which authors describe how they use the methods and you can see the types of results to which different methods lead. I will post examples on-line. I encourage you on example readings to look specifically to how the authors write up methods and findings sections.</w:t>
      </w:r>
    </w:p>
    <w:p w:rsidR="00186DAA" w:rsidRDefault="002636C6">
      <w:pPr>
        <w:pStyle w:val="NormalWeb"/>
        <w:spacing w:before="0" w:beforeAutospacing="0" w:after="120" w:afterAutospacing="0"/>
        <w:rPr>
          <w:sz w:val="22"/>
          <w:szCs w:val="22"/>
        </w:rPr>
      </w:pPr>
      <w:r>
        <w:rPr>
          <w:sz w:val="22"/>
          <w:szCs w:val="22"/>
        </w:rPr>
        <w:lastRenderedPageBreak/>
        <w:t xml:space="preserve">This class has a reputation! That is, that it has </w:t>
      </w:r>
      <w:r>
        <w:rPr>
          <w:i/>
          <w:sz w:val="22"/>
          <w:szCs w:val="22"/>
        </w:rPr>
        <w:t xml:space="preserve">lots </w:t>
      </w:r>
      <w:r>
        <w:rPr>
          <w:sz w:val="22"/>
          <w:szCs w:val="22"/>
        </w:rPr>
        <w:t xml:space="preserve">of reading but is a lot of fun at the same time. Anticipate approximately 100 pages of reading per week. Some weeks we will have more, some less. An important skill in graduate school is to learn to pick up the main points and read quickly, sometimes not reading word for word. We will have a collaborative class—that is, you will be responsible for presenting portions of the readings in class and discussing and evaluating them. This will allow you to read those portions in more detail. </w:t>
      </w:r>
    </w:p>
    <w:p w:rsidR="00186DAA" w:rsidRDefault="002636C6">
      <w:pPr>
        <w:pStyle w:val="NormalWeb"/>
        <w:spacing w:before="0" w:beforeAutospacing="0" w:after="120" w:afterAutospacing="0"/>
        <w:outlineLvl w:val="0"/>
      </w:pPr>
      <w:r>
        <w:rPr>
          <w:rFonts w:ascii="Papyrus" w:hAnsi="Papyrus"/>
          <w:b/>
          <w:color w:val="800080"/>
          <w:sz w:val="28"/>
          <w:szCs w:val="28"/>
        </w:rPr>
        <w:t>Learning Activities and Evaluation</w:t>
      </w:r>
      <w:r>
        <w:rPr>
          <w:b/>
        </w:rPr>
        <w:t xml:space="preserve"> </w:t>
      </w:r>
    </w:p>
    <w:p w:rsidR="00CA5AD0" w:rsidRDefault="002636C6" w:rsidP="00CA5AD0">
      <w:pPr>
        <w:pStyle w:val="NormalWeb"/>
        <w:spacing w:before="0" w:beforeAutospacing="0" w:after="120" w:afterAutospacing="0"/>
        <w:rPr>
          <w:sz w:val="22"/>
        </w:rPr>
      </w:pPr>
      <w:r>
        <w:rPr>
          <w:sz w:val="22"/>
        </w:rPr>
        <w:t xml:space="preserve">You will learn the issues of qualitative research (paradigms, differences between methods, role of researcher to participants and data, ethical and evaluation issues) through in-class discussion of class readings, student </w:t>
      </w:r>
      <w:r w:rsidR="00CA5AD0">
        <w:rPr>
          <w:sz w:val="22"/>
        </w:rPr>
        <w:t>summaries of journal articles,</w:t>
      </w:r>
      <w:r>
        <w:rPr>
          <w:sz w:val="22"/>
        </w:rPr>
        <w:t xml:space="preserve"> and final projects. </w:t>
      </w:r>
    </w:p>
    <w:p w:rsidR="00186DAA" w:rsidRDefault="002636C6" w:rsidP="00CA5AD0">
      <w:pPr>
        <w:pStyle w:val="NormalWeb"/>
        <w:spacing w:before="0" w:beforeAutospacing="0" w:after="120" w:afterAutospacing="0"/>
        <w:rPr>
          <w:sz w:val="22"/>
        </w:rPr>
      </w:pPr>
      <w:r>
        <w:rPr>
          <w:b/>
          <w:i/>
          <w:sz w:val="22"/>
        </w:rPr>
        <w:t xml:space="preserve">Hands-On Exercises: </w:t>
      </w:r>
      <w:r>
        <w:rPr>
          <w:sz w:val="22"/>
        </w:rPr>
        <w:t xml:space="preserve">Some class work will include in- and out-of class short methodological assignments to practice each of the methods. You will </w:t>
      </w:r>
      <w:r>
        <w:rPr>
          <w:sz w:val="22"/>
          <w:u w:val="single"/>
        </w:rPr>
        <w:t>choose</w:t>
      </w:r>
      <w:r>
        <w:rPr>
          <w:sz w:val="22"/>
        </w:rPr>
        <w:t xml:space="preserve"> any three of the following.</w:t>
      </w:r>
    </w:p>
    <w:p w:rsidR="00186DAA" w:rsidRDefault="00195DAF">
      <w:pPr>
        <w:pStyle w:val="NormalWeb"/>
        <w:numPr>
          <w:ilvl w:val="0"/>
          <w:numId w:val="3"/>
        </w:numPr>
        <w:spacing w:before="0" w:beforeAutospacing="0" w:after="0" w:afterAutospacing="0"/>
        <w:rPr>
          <w:sz w:val="20"/>
          <w:szCs w:val="20"/>
        </w:rPr>
      </w:pPr>
      <w:hyperlink r:id="rId12" w:history="1">
        <w:r w:rsidR="002636C6">
          <w:rPr>
            <w:rStyle w:val="Hyperlink"/>
            <w:sz w:val="20"/>
            <w:szCs w:val="20"/>
          </w:rPr>
          <w:t>Grounded-theory evaluation (in pairs)</w:t>
        </w:r>
      </w:hyperlink>
    </w:p>
    <w:p w:rsidR="00186DAA" w:rsidRDefault="00195DAF">
      <w:pPr>
        <w:pStyle w:val="NormalWeb"/>
        <w:numPr>
          <w:ilvl w:val="0"/>
          <w:numId w:val="3"/>
        </w:numPr>
        <w:spacing w:before="0" w:beforeAutospacing="0" w:after="0" w:afterAutospacing="0"/>
        <w:rPr>
          <w:sz w:val="20"/>
          <w:szCs w:val="20"/>
        </w:rPr>
      </w:pPr>
      <w:hyperlink r:id="rId13" w:history="1">
        <w:r w:rsidR="002636C6">
          <w:rPr>
            <w:rStyle w:val="Hyperlink"/>
            <w:sz w:val="20"/>
            <w:szCs w:val="20"/>
          </w:rPr>
          <w:t>On-site observation with typed observation notes</w:t>
        </w:r>
      </w:hyperlink>
    </w:p>
    <w:p w:rsidR="00186DAA" w:rsidRDefault="00195DAF">
      <w:pPr>
        <w:pStyle w:val="NormalWeb"/>
        <w:numPr>
          <w:ilvl w:val="0"/>
          <w:numId w:val="3"/>
        </w:numPr>
        <w:spacing w:before="0" w:beforeAutospacing="0" w:after="0" w:afterAutospacing="0"/>
        <w:rPr>
          <w:sz w:val="20"/>
          <w:szCs w:val="20"/>
        </w:rPr>
      </w:pPr>
      <w:hyperlink r:id="rId14" w:history="1">
        <w:r w:rsidR="002636C6">
          <w:rPr>
            <w:rStyle w:val="Hyperlink"/>
            <w:sz w:val="20"/>
            <w:szCs w:val="20"/>
          </w:rPr>
          <w:t>Content analysis of open-ended questionnaire, interview or other data</w:t>
        </w:r>
      </w:hyperlink>
    </w:p>
    <w:p w:rsidR="00186DAA" w:rsidRDefault="002636C6">
      <w:pPr>
        <w:pStyle w:val="NormalWeb"/>
        <w:numPr>
          <w:ilvl w:val="0"/>
          <w:numId w:val="3"/>
        </w:numPr>
        <w:spacing w:before="0" w:beforeAutospacing="0" w:after="0" w:afterAutospacing="0"/>
        <w:rPr>
          <w:sz w:val="20"/>
          <w:szCs w:val="20"/>
        </w:rPr>
      </w:pPr>
      <w:r>
        <w:rPr>
          <w:sz w:val="20"/>
          <w:szCs w:val="20"/>
        </w:rPr>
        <w:t>Conversation or discourse analysis (detailed transcription and inte</w:t>
      </w:r>
      <w:r w:rsidR="00D82F4C">
        <w:rPr>
          <w:sz w:val="20"/>
          <w:szCs w:val="20"/>
        </w:rPr>
        <w:t>RN</w:t>
      </w:r>
      <w:r>
        <w:rPr>
          <w:sz w:val="20"/>
          <w:szCs w:val="20"/>
        </w:rPr>
        <w:t>retation)</w:t>
      </w:r>
    </w:p>
    <w:p w:rsidR="00186DAA" w:rsidRDefault="00195DAF">
      <w:pPr>
        <w:pStyle w:val="NormalWeb"/>
        <w:numPr>
          <w:ilvl w:val="0"/>
          <w:numId w:val="3"/>
        </w:numPr>
        <w:spacing w:before="0" w:beforeAutospacing="0" w:after="0" w:afterAutospacing="0"/>
        <w:rPr>
          <w:sz w:val="20"/>
          <w:szCs w:val="20"/>
        </w:rPr>
      </w:pPr>
      <w:hyperlink r:id="rId15" w:history="1">
        <w:r w:rsidR="002636C6">
          <w:rPr>
            <w:rStyle w:val="Hyperlink"/>
            <w:sz w:val="20"/>
            <w:szCs w:val="20"/>
          </w:rPr>
          <w:t>Rhetorical/critical analysis (deconstruction of media text)</w:t>
        </w:r>
      </w:hyperlink>
    </w:p>
    <w:p w:rsidR="00186DAA" w:rsidRDefault="00195DAF">
      <w:pPr>
        <w:pStyle w:val="NormalWeb"/>
        <w:numPr>
          <w:ilvl w:val="0"/>
          <w:numId w:val="3"/>
        </w:numPr>
        <w:spacing w:before="0" w:beforeAutospacing="0" w:after="0" w:afterAutospacing="0"/>
        <w:rPr>
          <w:sz w:val="20"/>
          <w:szCs w:val="20"/>
        </w:rPr>
      </w:pPr>
      <w:hyperlink r:id="rId16" w:history="1">
        <w:r w:rsidR="002636C6">
          <w:rPr>
            <w:rStyle w:val="Hyperlink"/>
            <w:sz w:val="20"/>
            <w:szCs w:val="20"/>
          </w:rPr>
          <w:t>Personal/Research-related journal</w:t>
        </w:r>
      </w:hyperlink>
    </w:p>
    <w:p w:rsidR="00186DAA" w:rsidRDefault="00186DAA">
      <w:pPr>
        <w:pStyle w:val="NormalWeb"/>
        <w:spacing w:before="0" w:beforeAutospacing="0" w:after="0" w:afterAutospacing="0"/>
      </w:pPr>
    </w:p>
    <w:p w:rsidR="00186DAA" w:rsidRDefault="002636C6">
      <w:pPr>
        <w:pStyle w:val="NormalWeb"/>
        <w:spacing w:before="0" w:beforeAutospacing="0" w:after="0" w:afterAutospacing="0"/>
      </w:pPr>
      <w:r>
        <w:t>If you choose the journal as one of your hands-on exercises, you can use it to investigate topics and think about your role in the research project, as well as to theorize about the findings of the research. Typical journal entries/in-class exercises might include:</w:t>
      </w:r>
    </w:p>
    <w:p w:rsidR="00186DAA" w:rsidRDefault="002636C6">
      <w:pPr>
        <w:pStyle w:val="NormalWeb"/>
        <w:numPr>
          <w:ilvl w:val="0"/>
          <w:numId w:val="3"/>
        </w:numPr>
        <w:spacing w:before="0" w:beforeAutospacing="0" w:after="0" w:afterAutospacing="0"/>
        <w:rPr>
          <w:sz w:val="20"/>
          <w:szCs w:val="20"/>
        </w:rPr>
      </w:pPr>
      <w:r>
        <w:rPr>
          <w:sz w:val="20"/>
          <w:szCs w:val="20"/>
        </w:rPr>
        <w:t>Self-reflection, bracketing</w:t>
      </w:r>
      <w:r w:rsidR="008D4002">
        <w:rPr>
          <w:sz w:val="20"/>
          <w:szCs w:val="20"/>
        </w:rPr>
        <w:t xml:space="preserve"> [what are your values, biases, as you come into the research project?]</w:t>
      </w:r>
      <w:r w:rsidR="000D1836">
        <w:rPr>
          <w:sz w:val="20"/>
          <w:szCs w:val="20"/>
        </w:rPr>
        <w:t xml:space="preserve"> </w:t>
      </w:r>
    </w:p>
    <w:p w:rsidR="00186DAA" w:rsidRDefault="002636C6">
      <w:pPr>
        <w:pStyle w:val="NormalWeb"/>
        <w:numPr>
          <w:ilvl w:val="0"/>
          <w:numId w:val="3"/>
        </w:numPr>
        <w:spacing w:before="0" w:beforeAutospacing="0" w:after="0" w:afterAutospacing="0"/>
        <w:rPr>
          <w:sz w:val="20"/>
          <w:szCs w:val="20"/>
        </w:rPr>
      </w:pPr>
      <w:r>
        <w:rPr>
          <w:sz w:val="20"/>
          <w:szCs w:val="20"/>
        </w:rPr>
        <w:t>A discussion of your metatheoretical/theoretical approach to research</w:t>
      </w:r>
      <w:r w:rsidR="000D1836">
        <w:rPr>
          <w:sz w:val="20"/>
          <w:szCs w:val="20"/>
        </w:rPr>
        <w:t xml:space="preserve"> </w:t>
      </w:r>
    </w:p>
    <w:p w:rsidR="008D4002" w:rsidRDefault="008D4002">
      <w:pPr>
        <w:pStyle w:val="NormalWeb"/>
        <w:numPr>
          <w:ilvl w:val="0"/>
          <w:numId w:val="3"/>
        </w:numPr>
        <w:spacing w:before="0" w:beforeAutospacing="0" w:after="0" w:afterAutospacing="0"/>
        <w:rPr>
          <w:sz w:val="20"/>
          <w:szCs w:val="20"/>
        </w:rPr>
      </w:pPr>
      <w:r>
        <w:rPr>
          <w:sz w:val="20"/>
          <w:szCs w:val="20"/>
        </w:rPr>
        <w:t>Ethics: What are ethical implications of your study?</w:t>
      </w:r>
    </w:p>
    <w:p w:rsidR="00262FF2" w:rsidRPr="00262FF2" w:rsidRDefault="002636C6" w:rsidP="00262FF2">
      <w:pPr>
        <w:pStyle w:val="NormalWeb"/>
        <w:numPr>
          <w:ilvl w:val="0"/>
          <w:numId w:val="3"/>
        </w:numPr>
        <w:spacing w:before="0" w:beforeAutospacing="0" w:after="0" w:afterAutospacing="0"/>
        <w:rPr>
          <w:sz w:val="20"/>
          <w:szCs w:val="20"/>
        </w:rPr>
      </w:pPr>
      <w:r>
        <w:rPr>
          <w:sz w:val="20"/>
          <w:szCs w:val="20"/>
        </w:rPr>
        <w:t>Journal memos (obser</w:t>
      </w:r>
      <w:r w:rsidR="00262FF2">
        <w:rPr>
          <w:sz w:val="20"/>
          <w:szCs w:val="20"/>
        </w:rPr>
        <w:t>vation, procedural, theoretical/data analysis)</w:t>
      </w:r>
    </w:p>
    <w:p w:rsidR="00186DAA" w:rsidRDefault="002636C6">
      <w:pPr>
        <w:pStyle w:val="NormalWeb"/>
        <w:numPr>
          <w:ilvl w:val="0"/>
          <w:numId w:val="3"/>
        </w:numPr>
        <w:spacing w:before="0" w:beforeAutospacing="0" w:after="0" w:afterAutospacing="0"/>
        <w:rPr>
          <w:sz w:val="20"/>
          <w:szCs w:val="20"/>
        </w:rPr>
      </w:pPr>
      <w:r>
        <w:rPr>
          <w:sz w:val="20"/>
          <w:szCs w:val="20"/>
        </w:rPr>
        <w:t>Notes on journal articles/class readings as they pertain to your project</w:t>
      </w:r>
    </w:p>
    <w:p w:rsidR="00186DAA" w:rsidRDefault="00186DAA">
      <w:pPr>
        <w:pStyle w:val="NormalWeb"/>
        <w:spacing w:before="0" w:beforeAutospacing="0" w:after="0" w:afterAutospacing="0"/>
      </w:pPr>
    </w:p>
    <w:p w:rsidR="00186DAA" w:rsidRDefault="00195DAF">
      <w:pPr>
        <w:pStyle w:val="NormalWeb"/>
        <w:spacing w:before="0" w:beforeAutospacing="0" w:after="0" w:afterAutospacing="0"/>
        <w:rPr>
          <w:color w:val="008000"/>
          <w:sz w:val="22"/>
        </w:rPr>
      </w:pPr>
      <w:hyperlink r:id="rId17" w:history="1">
        <w:r w:rsidR="002636C6">
          <w:rPr>
            <w:rStyle w:val="Hyperlink"/>
            <w:b/>
            <w:i/>
            <w:sz w:val="22"/>
          </w:rPr>
          <w:t>Abstracts</w:t>
        </w:r>
      </w:hyperlink>
      <w:r w:rsidR="002636C6">
        <w:rPr>
          <w:b/>
          <w:i/>
          <w:sz w:val="22"/>
        </w:rPr>
        <w:t xml:space="preserve">: </w:t>
      </w:r>
      <w:r w:rsidR="002636C6">
        <w:rPr>
          <w:sz w:val="22"/>
        </w:rPr>
        <w:t xml:space="preserve">Abstracts are summaries of journal articles, with divisions between main sections. </w:t>
      </w:r>
      <w:r w:rsidR="000C1F6B">
        <w:rPr>
          <w:sz w:val="22"/>
        </w:rPr>
        <w:t>You will summarize the argument that led to the study, the key details of methods and findings, and the strengths and limitations of the article as a qualitative study.</w:t>
      </w:r>
      <w:r w:rsidR="002636C6">
        <w:rPr>
          <w:sz w:val="22"/>
        </w:rPr>
        <w:t xml:space="preserve"> We will do </w:t>
      </w:r>
      <w:r w:rsidR="00563A5F">
        <w:rPr>
          <w:i/>
          <w:sz w:val="22"/>
        </w:rPr>
        <w:t>two</w:t>
      </w:r>
      <w:r w:rsidR="002636C6">
        <w:rPr>
          <w:sz w:val="22"/>
        </w:rPr>
        <w:t xml:space="preserve"> of these—on</w:t>
      </w:r>
      <w:r w:rsidR="00563A5F">
        <w:rPr>
          <w:sz w:val="22"/>
        </w:rPr>
        <w:t>e on</w:t>
      </w:r>
      <w:r w:rsidR="002636C6">
        <w:rPr>
          <w:sz w:val="22"/>
        </w:rPr>
        <w:t xml:space="preserve"> an article that uses the article you will use in your final project</w:t>
      </w:r>
      <w:r w:rsidR="00563A5F">
        <w:rPr>
          <w:sz w:val="22"/>
        </w:rPr>
        <w:t xml:space="preserve">, and one on a different study that uses a different method; you should also skim other primary research articles on different methods to acquaint you with these. </w:t>
      </w:r>
      <w:r w:rsidR="002636C6">
        <w:rPr>
          <w:sz w:val="22"/>
        </w:rPr>
        <w:t xml:space="preserve">Please provide an electronic copy </w:t>
      </w:r>
      <w:r w:rsidR="002636C6">
        <w:rPr>
          <w:sz w:val="22"/>
          <w:u w:val="single"/>
        </w:rPr>
        <w:t>and</w:t>
      </w:r>
      <w:r w:rsidR="002636C6">
        <w:rPr>
          <w:sz w:val="22"/>
        </w:rPr>
        <w:t xml:space="preserve"> a hard copy of the abstract to the instructor for the class, and a hard copy of the article.</w:t>
      </w:r>
    </w:p>
    <w:p w:rsidR="00186DAA" w:rsidRDefault="00186DAA">
      <w:pPr>
        <w:pStyle w:val="NormalWeb"/>
        <w:spacing w:before="0" w:beforeAutospacing="0" w:after="0" w:afterAutospacing="0"/>
        <w:rPr>
          <w:b/>
          <w:i/>
          <w:sz w:val="22"/>
        </w:rPr>
      </w:pPr>
    </w:p>
    <w:p w:rsidR="00186DAA" w:rsidRDefault="002636C6">
      <w:pPr>
        <w:pStyle w:val="NormalWeb"/>
        <w:spacing w:before="0" w:beforeAutospacing="0" w:after="0" w:afterAutospacing="0"/>
        <w:rPr>
          <w:sz w:val="22"/>
        </w:rPr>
      </w:pPr>
      <w:r>
        <w:rPr>
          <w:b/>
          <w:i/>
          <w:sz w:val="22"/>
        </w:rPr>
        <w:t xml:space="preserve">Final Research Paper: </w:t>
      </w:r>
      <w:r>
        <w:rPr>
          <w:sz w:val="22"/>
        </w:rPr>
        <w:t xml:space="preserve">You will conduct original research, alone or in groups of </w:t>
      </w:r>
      <w:r>
        <w:rPr>
          <w:sz w:val="22"/>
          <w:u w:val="single"/>
        </w:rPr>
        <w:t>no more than three students</w:t>
      </w:r>
      <w:r>
        <w:rPr>
          <w:sz w:val="22"/>
        </w:rPr>
        <w:t>, during the course of the semester. You will then produce a conference-ready paper</w:t>
      </w:r>
      <w:r w:rsidR="0066305C">
        <w:rPr>
          <w:sz w:val="22"/>
        </w:rPr>
        <w:t>, 20-25 pp. of double-spaced text, with a minimum of 20-30 academic sources,</w:t>
      </w:r>
      <w:r>
        <w:rPr>
          <w:sz w:val="22"/>
        </w:rPr>
        <w:t xml:space="preserve"> that shows rigor in the understanding, execution, evaluation, and write-up of qualitative research. That is, final pa</w:t>
      </w:r>
      <w:r w:rsidR="0081192A">
        <w:rPr>
          <w:sz w:val="22"/>
        </w:rPr>
        <w:t xml:space="preserve">pers are expected to be acceptable for submission at </w:t>
      </w:r>
      <w:r>
        <w:rPr>
          <w:sz w:val="22"/>
        </w:rPr>
        <w:t xml:space="preserve">an academic </w:t>
      </w:r>
      <w:r w:rsidR="0081192A">
        <w:rPr>
          <w:sz w:val="22"/>
        </w:rPr>
        <w:t>conference</w:t>
      </w:r>
      <w:r>
        <w:rPr>
          <w:sz w:val="22"/>
        </w:rPr>
        <w:t>. Final papers will be worth 25% of the total grade.</w:t>
      </w:r>
    </w:p>
    <w:p w:rsidR="00186DAA" w:rsidRDefault="002636C6">
      <w:pPr>
        <w:pStyle w:val="NormalWeb"/>
        <w:spacing w:before="0" w:beforeAutospacing="0" w:after="0" w:afterAutospacing="0"/>
        <w:rPr>
          <w:b/>
          <w:i/>
          <w:sz w:val="22"/>
        </w:rPr>
      </w:pPr>
      <w:r>
        <w:rPr>
          <w:b/>
          <w:i/>
          <w:sz w:val="22"/>
        </w:rPr>
        <w:t xml:space="preserve">Exams: </w:t>
      </w:r>
      <w:r w:rsidR="000F24BA">
        <w:rPr>
          <w:sz w:val="22"/>
        </w:rPr>
        <w:t xml:space="preserve">I reserve the right to schedule one exam on the introductory materials (up to the first specific method), based on class grasp of material; however, </w:t>
      </w:r>
      <w:r w:rsidR="000C1F6B">
        <w:rPr>
          <w:sz w:val="22"/>
        </w:rPr>
        <w:t>there is no</w:t>
      </w:r>
      <w:r w:rsidR="000F24BA">
        <w:rPr>
          <w:sz w:val="22"/>
        </w:rPr>
        <w:t xml:space="preserve"> exam scheduled, with the assumption that you will learn the material best by practicing it and doing your final project.</w:t>
      </w:r>
      <w:r>
        <w:rPr>
          <w:sz w:val="22"/>
        </w:rPr>
        <w:t xml:space="preserve"> </w:t>
      </w:r>
    </w:p>
    <w:p w:rsidR="000C1F6B" w:rsidRDefault="000C1F6B" w:rsidP="000C1F6B">
      <w:pPr>
        <w:pStyle w:val="NormalWeb"/>
        <w:spacing w:before="0" w:beforeAutospacing="0" w:after="0" w:afterAutospacing="0"/>
        <w:rPr>
          <w:b/>
          <w:i/>
          <w:sz w:val="22"/>
        </w:rPr>
      </w:pPr>
    </w:p>
    <w:p w:rsidR="00F551C5" w:rsidRDefault="002636C6" w:rsidP="000C1F6B">
      <w:pPr>
        <w:pStyle w:val="NormalWeb"/>
        <w:spacing w:before="0" w:beforeAutospacing="0" w:after="0" w:afterAutospacing="0"/>
        <w:rPr>
          <w:sz w:val="22"/>
        </w:rPr>
      </w:pPr>
      <w:r>
        <w:rPr>
          <w:b/>
          <w:i/>
          <w:sz w:val="22"/>
        </w:rPr>
        <w:t>Class participation</w:t>
      </w:r>
      <w:r>
        <w:rPr>
          <w:sz w:val="22"/>
        </w:rPr>
        <w:t>, measured both in terms of quantity and quality of discussion showing reflection on assigned readings and methods) will account for 10% of the grade.</w:t>
      </w:r>
    </w:p>
    <w:p w:rsidR="00F551C5" w:rsidRDefault="00F551C5">
      <w:pPr>
        <w:rPr>
          <w:sz w:val="22"/>
        </w:rPr>
      </w:pPr>
    </w:p>
    <w:p w:rsidR="00186DAA" w:rsidRDefault="002636C6">
      <w:pPr>
        <w:pStyle w:val="NormalWeb"/>
        <w:spacing w:before="0" w:beforeAutospacing="0" w:after="120" w:afterAutospacing="0"/>
        <w:outlineLvl w:val="0"/>
        <w:rPr>
          <w:rFonts w:ascii="Papyrus" w:hAnsi="Papyrus"/>
          <w:b/>
          <w:color w:val="800080"/>
        </w:rPr>
      </w:pPr>
      <w:r>
        <w:rPr>
          <w:rFonts w:ascii="Papyrus" w:hAnsi="Papyrus"/>
          <w:b/>
          <w:color w:val="800080"/>
        </w:rPr>
        <w:lastRenderedPageBreak/>
        <w:t>Grading</w:t>
      </w:r>
    </w:p>
    <w:p w:rsidR="00186DAA" w:rsidRDefault="002636C6">
      <w:pPr>
        <w:pStyle w:val="NormalWeb"/>
        <w:spacing w:before="0" w:beforeAutospacing="0" w:after="120" w:afterAutospacing="0"/>
        <w:rPr>
          <w:sz w:val="22"/>
        </w:rPr>
      </w:pPr>
      <w:r>
        <w:rPr>
          <w:sz w:val="22"/>
        </w:rPr>
        <w:t xml:space="preserve">Grading will be based on the following. Abstracts will be due at the same time, but you should be ready to present it when we discuss the method. Short assignments are always due </w:t>
      </w:r>
      <w:r>
        <w:rPr>
          <w:sz w:val="22"/>
          <w:u w:val="single"/>
        </w:rPr>
        <w:t>the class period after we have discussed the method</w:t>
      </w:r>
      <w:r>
        <w:rPr>
          <w:sz w:val="22"/>
        </w:rPr>
        <w:t xml:space="preserve"> on which it is based.</w:t>
      </w:r>
    </w:p>
    <w:tbl>
      <w:tblPr>
        <w:tblW w:w="0" w:type="auto"/>
        <w:tblInd w:w="-29" w:type="dxa"/>
        <w:tblBorders>
          <w:top w:val="thickThinLargeGap" w:sz="6" w:space="0" w:color="000000"/>
          <w:left w:val="thickThinLargeGap" w:sz="6" w:space="0" w:color="000000"/>
          <w:bottom w:val="thickThinLargeGap" w:sz="6" w:space="0" w:color="000000"/>
          <w:right w:val="thickThinLargeGap" w:sz="6" w:space="0" w:color="000000"/>
        </w:tblBorders>
        <w:tblCellMar>
          <w:left w:w="90" w:type="dxa"/>
          <w:right w:w="90" w:type="dxa"/>
        </w:tblCellMar>
        <w:tblLook w:val="04A0" w:firstRow="1" w:lastRow="0" w:firstColumn="1" w:lastColumn="0" w:noHBand="0" w:noVBand="1"/>
      </w:tblPr>
      <w:tblGrid>
        <w:gridCol w:w="3720"/>
        <w:gridCol w:w="2377"/>
        <w:gridCol w:w="2378"/>
      </w:tblGrid>
      <w:tr w:rsidR="00186DAA">
        <w:tc>
          <w:tcPr>
            <w:tcW w:w="3720" w:type="dxa"/>
            <w:tcBorders>
              <w:top w:val="single" w:sz="6" w:space="0" w:color="000000"/>
              <w:left w:val="single" w:sz="6" w:space="0" w:color="000000"/>
              <w:bottom w:val="single" w:sz="6" w:space="0" w:color="000000"/>
              <w:right w:val="single" w:sz="6" w:space="0" w:color="000000"/>
            </w:tcBorders>
            <w:shd w:val="clear" w:color="auto" w:fill="C0C0C0"/>
            <w:hideMark/>
          </w:tcPr>
          <w:p w:rsidR="00186DAA" w:rsidRDefault="002636C6">
            <w:pPr>
              <w:pStyle w:val="NormalWeb"/>
              <w:rPr>
                <w:sz w:val="20"/>
              </w:rPr>
            </w:pPr>
            <w:r>
              <w:rPr>
                <w:sz w:val="20"/>
              </w:rPr>
              <w:t>Assignment</w:t>
            </w:r>
          </w:p>
        </w:tc>
        <w:tc>
          <w:tcPr>
            <w:tcW w:w="2377" w:type="dxa"/>
            <w:tcBorders>
              <w:top w:val="single" w:sz="6" w:space="0" w:color="000000"/>
              <w:left w:val="single" w:sz="6" w:space="0" w:color="000000"/>
              <w:bottom w:val="single" w:sz="6" w:space="0" w:color="000000"/>
              <w:right w:val="single" w:sz="6" w:space="0" w:color="000000"/>
            </w:tcBorders>
            <w:shd w:val="clear" w:color="auto" w:fill="C0C0C0"/>
            <w:hideMark/>
          </w:tcPr>
          <w:p w:rsidR="00186DAA" w:rsidRDefault="002636C6">
            <w:pPr>
              <w:pStyle w:val="NormalWeb"/>
              <w:rPr>
                <w:sz w:val="20"/>
              </w:rPr>
            </w:pPr>
            <w:r>
              <w:rPr>
                <w:sz w:val="20"/>
              </w:rPr>
              <w:t>Due Date (latest)</w:t>
            </w:r>
          </w:p>
        </w:tc>
        <w:tc>
          <w:tcPr>
            <w:tcW w:w="2378" w:type="dxa"/>
            <w:tcBorders>
              <w:top w:val="single" w:sz="6" w:space="0" w:color="000000"/>
              <w:left w:val="single" w:sz="6" w:space="0" w:color="000000"/>
              <w:bottom w:val="single" w:sz="6" w:space="0" w:color="000000"/>
              <w:right w:val="single" w:sz="6" w:space="0" w:color="000000"/>
            </w:tcBorders>
            <w:shd w:val="clear" w:color="auto" w:fill="C0C0C0"/>
            <w:hideMark/>
          </w:tcPr>
          <w:p w:rsidR="00186DAA" w:rsidRDefault="002636C6">
            <w:pPr>
              <w:pStyle w:val="NormalWeb"/>
              <w:rPr>
                <w:sz w:val="20"/>
              </w:rPr>
            </w:pPr>
            <w:r>
              <w:rPr>
                <w:sz w:val="20"/>
              </w:rPr>
              <w:t>Points Possible</w:t>
            </w:r>
          </w:p>
        </w:tc>
      </w:tr>
      <w:tr w:rsidR="00186DAA">
        <w:tc>
          <w:tcPr>
            <w:tcW w:w="3720" w:type="dxa"/>
            <w:tcBorders>
              <w:top w:val="single" w:sz="6" w:space="0" w:color="000000"/>
              <w:left w:val="single" w:sz="6" w:space="0" w:color="000000"/>
              <w:bottom w:val="single" w:sz="6" w:space="0" w:color="000000"/>
              <w:right w:val="single" w:sz="6" w:space="0" w:color="000000"/>
            </w:tcBorders>
            <w:shd w:val="clear" w:color="auto" w:fill="FFFFFF"/>
            <w:hideMark/>
          </w:tcPr>
          <w:p w:rsidR="00186DAA" w:rsidRDefault="002636C6">
            <w:pPr>
              <w:pStyle w:val="NormalWeb"/>
              <w:rPr>
                <w:sz w:val="20"/>
              </w:rPr>
            </w:pPr>
            <w:r>
              <w:rPr>
                <w:sz w:val="20"/>
              </w:rPr>
              <w:t>Abstract</w:t>
            </w:r>
          </w:p>
        </w:tc>
        <w:tc>
          <w:tcPr>
            <w:tcW w:w="2377" w:type="dxa"/>
            <w:tcBorders>
              <w:top w:val="single" w:sz="6" w:space="0" w:color="000000"/>
              <w:left w:val="single" w:sz="6" w:space="0" w:color="000000"/>
              <w:bottom w:val="single" w:sz="6" w:space="0" w:color="000000"/>
              <w:right w:val="single" w:sz="6" w:space="0" w:color="000000"/>
            </w:tcBorders>
            <w:shd w:val="clear" w:color="auto" w:fill="FFFFFF"/>
            <w:hideMark/>
          </w:tcPr>
          <w:p w:rsidR="00186DAA" w:rsidRDefault="00072E35" w:rsidP="000C1F6B">
            <w:pPr>
              <w:pStyle w:val="NormalWeb"/>
              <w:spacing w:before="0" w:beforeAutospacing="0" w:after="0" w:afterAutospacing="0"/>
              <w:rPr>
                <w:color w:val="auto"/>
                <w:sz w:val="20"/>
              </w:rPr>
            </w:pPr>
            <w:r>
              <w:rPr>
                <w:color w:val="auto"/>
                <w:sz w:val="20"/>
              </w:rPr>
              <w:t>9/17</w:t>
            </w:r>
            <w:r w:rsidR="00262FF2">
              <w:rPr>
                <w:color w:val="auto"/>
                <w:sz w:val="20"/>
              </w:rPr>
              <w:t>/</w:t>
            </w:r>
            <w:r w:rsidR="001B669F">
              <w:rPr>
                <w:color w:val="auto"/>
                <w:sz w:val="20"/>
              </w:rPr>
              <w:t>19</w:t>
            </w:r>
          </w:p>
          <w:p w:rsidR="000C1F6B" w:rsidRDefault="00072E35" w:rsidP="00983AE6">
            <w:pPr>
              <w:pStyle w:val="NormalWeb"/>
              <w:spacing w:before="0" w:beforeAutospacing="0" w:after="0" w:afterAutospacing="0"/>
              <w:rPr>
                <w:color w:val="auto"/>
                <w:sz w:val="20"/>
              </w:rPr>
            </w:pPr>
            <w:r>
              <w:rPr>
                <w:color w:val="auto"/>
                <w:sz w:val="20"/>
              </w:rPr>
              <w:t>10/8</w:t>
            </w:r>
            <w:r w:rsidR="00262FF2">
              <w:rPr>
                <w:color w:val="auto"/>
                <w:sz w:val="20"/>
              </w:rPr>
              <w:t>/</w:t>
            </w:r>
            <w:r w:rsidR="001B669F">
              <w:rPr>
                <w:color w:val="auto"/>
                <w:sz w:val="20"/>
              </w:rPr>
              <w:t>19</w:t>
            </w:r>
          </w:p>
        </w:tc>
        <w:tc>
          <w:tcPr>
            <w:tcW w:w="2378" w:type="dxa"/>
            <w:tcBorders>
              <w:top w:val="single" w:sz="6" w:space="0" w:color="000000"/>
              <w:left w:val="single" w:sz="6" w:space="0" w:color="000000"/>
              <w:bottom w:val="single" w:sz="6" w:space="0" w:color="000000"/>
              <w:right w:val="single" w:sz="6" w:space="0" w:color="000000"/>
            </w:tcBorders>
            <w:shd w:val="clear" w:color="auto" w:fill="FFFFFF"/>
            <w:hideMark/>
          </w:tcPr>
          <w:p w:rsidR="00186DAA" w:rsidRDefault="002636C6" w:rsidP="000C1F6B">
            <w:pPr>
              <w:pStyle w:val="NormalWeb"/>
              <w:spacing w:before="0" w:beforeAutospacing="0" w:after="0" w:afterAutospacing="0"/>
              <w:rPr>
                <w:sz w:val="20"/>
              </w:rPr>
            </w:pPr>
            <w:r>
              <w:rPr>
                <w:sz w:val="20"/>
              </w:rPr>
              <w:t>____ / 50</w:t>
            </w:r>
          </w:p>
          <w:p w:rsidR="000C1F6B" w:rsidRDefault="000C1F6B" w:rsidP="000C1F6B">
            <w:pPr>
              <w:pStyle w:val="NormalWeb"/>
              <w:spacing w:before="0" w:beforeAutospacing="0" w:after="0" w:afterAutospacing="0"/>
              <w:rPr>
                <w:sz w:val="20"/>
              </w:rPr>
            </w:pPr>
            <w:r>
              <w:rPr>
                <w:sz w:val="20"/>
              </w:rPr>
              <w:t>____ / 50</w:t>
            </w:r>
          </w:p>
        </w:tc>
      </w:tr>
      <w:tr w:rsidR="00186DAA">
        <w:tc>
          <w:tcPr>
            <w:tcW w:w="3720" w:type="dxa"/>
            <w:tcBorders>
              <w:top w:val="single" w:sz="6" w:space="0" w:color="000000"/>
              <w:left w:val="single" w:sz="6" w:space="0" w:color="000000"/>
              <w:bottom w:val="single" w:sz="6" w:space="0" w:color="000000"/>
              <w:right w:val="single" w:sz="6" w:space="0" w:color="000000"/>
            </w:tcBorders>
            <w:shd w:val="clear" w:color="auto" w:fill="FFFFFF"/>
            <w:hideMark/>
          </w:tcPr>
          <w:p w:rsidR="00186DAA" w:rsidRDefault="002636C6" w:rsidP="008D4002">
            <w:pPr>
              <w:pStyle w:val="NormalWeb"/>
              <w:spacing w:before="0" w:beforeAutospacing="0" w:after="0" w:afterAutospacing="0"/>
              <w:rPr>
                <w:sz w:val="20"/>
              </w:rPr>
            </w:pPr>
            <w:r>
              <w:rPr>
                <w:sz w:val="20"/>
              </w:rPr>
              <w:t>Hands-On Exercises (</w:t>
            </w:r>
            <w:r>
              <w:rPr>
                <w:b/>
                <w:sz w:val="20"/>
              </w:rPr>
              <w:t>Choose 3</w:t>
            </w:r>
            <w:r>
              <w:rPr>
                <w:sz w:val="20"/>
              </w:rPr>
              <w:t>)</w:t>
            </w:r>
          </w:p>
          <w:p w:rsidR="00186DAA" w:rsidRDefault="002636C6" w:rsidP="008D4002">
            <w:pPr>
              <w:pStyle w:val="NormalWeb"/>
              <w:numPr>
                <w:ilvl w:val="0"/>
                <w:numId w:val="4"/>
              </w:numPr>
              <w:spacing w:before="0" w:beforeAutospacing="0" w:after="0" w:afterAutospacing="0"/>
              <w:rPr>
                <w:i/>
                <w:sz w:val="20"/>
              </w:rPr>
            </w:pPr>
            <w:r>
              <w:rPr>
                <w:i/>
                <w:sz w:val="20"/>
              </w:rPr>
              <w:t>Observation notes + memo</w:t>
            </w:r>
          </w:p>
          <w:p w:rsidR="00186DAA" w:rsidRDefault="002636C6">
            <w:pPr>
              <w:pStyle w:val="NormalWeb"/>
              <w:numPr>
                <w:ilvl w:val="0"/>
                <w:numId w:val="4"/>
              </w:numPr>
              <w:rPr>
                <w:i/>
                <w:sz w:val="20"/>
              </w:rPr>
            </w:pPr>
            <w:r>
              <w:rPr>
                <w:i/>
                <w:sz w:val="20"/>
              </w:rPr>
              <w:t>Thematic Analysis + memo</w:t>
            </w:r>
          </w:p>
          <w:p w:rsidR="00186DAA" w:rsidRDefault="002636C6">
            <w:pPr>
              <w:pStyle w:val="NormalWeb"/>
              <w:numPr>
                <w:ilvl w:val="0"/>
                <w:numId w:val="4"/>
              </w:numPr>
              <w:rPr>
                <w:i/>
                <w:sz w:val="20"/>
              </w:rPr>
            </w:pPr>
            <w:r>
              <w:rPr>
                <w:i/>
                <w:sz w:val="20"/>
              </w:rPr>
              <w:t>Grounded Theory Eval</w:t>
            </w:r>
          </w:p>
          <w:p w:rsidR="00186DAA" w:rsidRDefault="002636C6">
            <w:pPr>
              <w:pStyle w:val="NormalWeb"/>
              <w:numPr>
                <w:ilvl w:val="0"/>
                <w:numId w:val="4"/>
              </w:numPr>
              <w:rPr>
                <w:i/>
                <w:sz w:val="20"/>
              </w:rPr>
            </w:pPr>
            <w:r>
              <w:rPr>
                <w:i/>
                <w:sz w:val="20"/>
              </w:rPr>
              <w:t>CA/DA + memo</w:t>
            </w:r>
          </w:p>
          <w:p w:rsidR="00186DAA" w:rsidRDefault="002636C6">
            <w:pPr>
              <w:pStyle w:val="NormalWeb"/>
              <w:numPr>
                <w:ilvl w:val="0"/>
                <w:numId w:val="4"/>
              </w:numPr>
              <w:rPr>
                <w:sz w:val="20"/>
              </w:rPr>
            </w:pPr>
            <w:r>
              <w:rPr>
                <w:i/>
                <w:sz w:val="20"/>
              </w:rPr>
              <w:t>Media Analysi</w:t>
            </w:r>
            <w:r>
              <w:rPr>
                <w:sz w:val="20"/>
              </w:rPr>
              <w:t>s</w:t>
            </w:r>
          </w:p>
          <w:p w:rsidR="00186DAA" w:rsidRDefault="002636C6">
            <w:pPr>
              <w:pStyle w:val="NormalWeb"/>
              <w:numPr>
                <w:ilvl w:val="0"/>
                <w:numId w:val="4"/>
              </w:numPr>
              <w:spacing w:before="0" w:beforeAutospacing="0" w:after="0" w:afterAutospacing="0"/>
              <w:rPr>
                <w:sz w:val="20"/>
              </w:rPr>
            </w:pPr>
            <w:r>
              <w:rPr>
                <w:i/>
                <w:sz w:val="20"/>
              </w:rPr>
              <w:t>Journal (</w:t>
            </w:r>
            <w:r>
              <w:rPr>
                <w:b/>
                <w:i/>
                <w:sz w:val="20"/>
              </w:rPr>
              <w:t>min</w:t>
            </w:r>
            <w:r>
              <w:rPr>
                <w:i/>
                <w:sz w:val="20"/>
              </w:rPr>
              <w:t xml:space="preserve"> 10 well-developed), incl:</w:t>
            </w:r>
          </w:p>
          <w:p w:rsidR="00186DAA" w:rsidRDefault="002636C6">
            <w:pPr>
              <w:pStyle w:val="NormalWeb"/>
              <w:numPr>
                <w:ilvl w:val="0"/>
                <w:numId w:val="5"/>
              </w:numPr>
              <w:spacing w:before="0" w:beforeAutospacing="0" w:after="0" w:afterAutospacing="0"/>
              <w:ind w:left="648"/>
              <w:rPr>
                <w:i/>
                <w:sz w:val="20"/>
              </w:rPr>
            </w:pPr>
            <w:r>
              <w:rPr>
                <w:i/>
                <w:sz w:val="20"/>
              </w:rPr>
              <w:t xml:space="preserve">Overview of a project </w:t>
            </w:r>
          </w:p>
          <w:p w:rsidR="00186DAA" w:rsidRDefault="002636C6">
            <w:pPr>
              <w:pStyle w:val="NormalWeb"/>
              <w:numPr>
                <w:ilvl w:val="0"/>
                <w:numId w:val="5"/>
              </w:numPr>
              <w:spacing w:before="0" w:beforeAutospacing="0" w:after="0" w:afterAutospacing="0"/>
              <w:ind w:left="650"/>
              <w:rPr>
                <w:i/>
                <w:sz w:val="20"/>
              </w:rPr>
            </w:pPr>
            <w:r>
              <w:rPr>
                <w:i/>
                <w:sz w:val="20"/>
              </w:rPr>
              <w:t>Metatheoretical perspective</w:t>
            </w:r>
          </w:p>
          <w:p w:rsidR="00186DAA" w:rsidRDefault="002636C6">
            <w:pPr>
              <w:pStyle w:val="NormalWeb"/>
              <w:numPr>
                <w:ilvl w:val="0"/>
                <w:numId w:val="5"/>
              </w:numPr>
              <w:spacing w:before="0" w:beforeAutospacing="0" w:after="0" w:afterAutospacing="0"/>
              <w:ind w:left="650"/>
              <w:rPr>
                <w:i/>
                <w:sz w:val="20"/>
              </w:rPr>
            </w:pPr>
            <w:r>
              <w:rPr>
                <w:i/>
                <w:sz w:val="20"/>
              </w:rPr>
              <w:t>Ethics of project</w:t>
            </w:r>
          </w:p>
          <w:p w:rsidR="00186DAA" w:rsidRDefault="002636C6">
            <w:pPr>
              <w:pStyle w:val="NormalWeb"/>
              <w:numPr>
                <w:ilvl w:val="0"/>
                <w:numId w:val="5"/>
              </w:numPr>
              <w:spacing w:before="0" w:beforeAutospacing="0" w:after="0" w:afterAutospacing="0"/>
              <w:ind w:left="650"/>
              <w:rPr>
                <w:i/>
                <w:sz w:val="20"/>
              </w:rPr>
            </w:pPr>
            <w:r>
              <w:rPr>
                <w:i/>
                <w:sz w:val="20"/>
              </w:rPr>
              <w:t>Sample of article application</w:t>
            </w:r>
          </w:p>
          <w:p w:rsidR="00186DAA" w:rsidRDefault="002636C6">
            <w:pPr>
              <w:pStyle w:val="NormalWeb"/>
              <w:numPr>
                <w:ilvl w:val="0"/>
                <w:numId w:val="5"/>
              </w:numPr>
              <w:spacing w:before="0" w:beforeAutospacing="0" w:after="0" w:afterAutospacing="0"/>
              <w:ind w:left="650"/>
              <w:rPr>
                <w:sz w:val="20"/>
              </w:rPr>
            </w:pPr>
            <w:r>
              <w:rPr>
                <w:i/>
                <w:sz w:val="20"/>
              </w:rPr>
              <w:t>Sample of coding notes</w:t>
            </w:r>
          </w:p>
        </w:tc>
        <w:tc>
          <w:tcPr>
            <w:tcW w:w="2377" w:type="dxa"/>
            <w:tcBorders>
              <w:top w:val="single" w:sz="6" w:space="0" w:color="000000"/>
              <w:left w:val="single" w:sz="6" w:space="0" w:color="000000"/>
              <w:bottom w:val="single" w:sz="6" w:space="0" w:color="000000"/>
              <w:right w:val="single" w:sz="6" w:space="0" w:color="000000"/>
            </w:tcBorders>
            <w:shd w:val="clear" w:color="auto" w:fill="FFFFFF"/>
          </w:tcPr>
          <w:p w:rsidR="00186DAA" w:rsidRDefault="002636C6">
            <w:pPr>
              <w:pStyle w:val="NormalWeb"/>
              <w:spacing w:before="0" w:beforeAutospacing="0" w:after="0" w:afterAutospacing="0"/>
              <w:rPr>
                <w:color w:val="auto"/>
                <w:sz w:val="20"/>
              </w:rPr>
            </w:pPr>
            <w:r>
              <w:rPr>
                <w:color w:val="auto"/>
                <w:sz w:val="20"/>
              </w:rPr>
              <w:t xml:space="preserve"> </w:t>
            </w:r>
          </w:p>
          <w:p w:rsidR="00186DAA" w:rsidRDefault="000C1F6B">
            <w:pPr>
              <w:pStyle w:val="NormalWeb"/>
              <w:spacing w:before="0" w:beforeAutospacing="0" w:after="0" w:afterAutospacing="0"/>
              <w:rPr>
                <w:color w:val="auto"/>
                <w:sz w:val="20"/>
              </w:rPr>
            </w:pPr>
            <w:r>
              <w:rPr>
                <w:color w:val="auto"/>
                <w:sz w:val="20"/>
              </w:rPr>
              <w:t>09/2</w:t>
            </w:r>
            <w:r w:rsidR="001B669F">
              <w:rPr>
                <w:color w:val="auto"/>
                <w:sz w:val="20"/>
              </w:rPr>
              <w:t>4</w:t>
            </w:r>
            <w:r w:rsidR="00262FF2">
              <w:rPr>
                <w:color w:val="auto"/>
                <w:sz w:val="20"/>
              </w:rPr>
              <w:t>/</w:t>
            </w:r>
            <w:r w:rsidR="001B669F">
              <w:rPr>
                <w:color w:val="auto"/>
                <w:sz w:val="20"/>
              </w:rPr>
              <w:t>19</w:t>
            </w:r>
          </w:p>
          <w:p w:rsidR="00186DAA" w:rsidRDefault="00912ADF">
            <w:pPr>
              <w:pStyle w:val="NormalWeb"/>
              <w:spacing w:before="0" w:beforeAutospacing="0" w:after="0" w:afterAutospacing="0"/>
              <w:rPr>
                <w:color w:val="auto"/>
                <w:sz w:val="20"/>
              </w:rPr>
            </w:pPr>
            <w:r>
              <w:rPr>
                <w:color w:val="auto"/>
                <w:sz w:val="20"/>
              </w:rPr>
              <w:t>10/</w:t>
            </w:r>
            <w:r w:rsidR="00983AE6">
              <w:rPr>
                <w:color w:val="auto"/>
                <w:sz w:val="20"/>
              </w:rPr>
              <w:t>1</w:t>
            </w:r>
            <w:r w:rsidR="001B669F">
              <w:rPr>
                <w:color w:val="auto"/>
                <w:sz w:val="20"/>
              </w:rPr>
              <w:t>5</w:t>
            </w:r>
            <w:r w:rsidR="00262FF2">
              <w:rPr>
                <w:color w:val="auto"/>
                <w:sz w:val="20"/>
              </w:rPr>
              <w:t>/</w:t>
            </w:r>
            <w:r w:rsidR="001B669F">
              <w:rPr>
                <w:color w:val="auto"/>
                <w:sz w:val="20"/>
              </w:rPr>
              <w:t>19</w:t>
            </w:r>
          </w:p>
          <w:p w:rsidR="00186DAA" w:rsidRDefault="002636C6">
            <w:pPr>
              <w:pStyle w:val="NormalWeb"/>
              <w:spacing w:before="0" w:beforeAutospacing="0" w:after="0" w:afterAutospacing="0"/>
              <w:rPr>
                <w:color w:val="auto"/>
                <w:sz w:val="20"/>
              </w:rPr>
            </w:pPr>
            <w:r>
              <w:rPr>
                <w:color w:val="auto"/>
                <w:sz w:val="20"/>
              </w:rPr>
              <w:t>10/2</w:t>
            </w:r>
            <w:r w:rsidR="001B669F">
              <w:rPr>
                <w:color w:val="auto"/>
                <w:sz w:val="20"/>
              </w:rPr>
              <w:t>5</w:t>
            </w:r>
            <w:r w:rsidR="00262FF2">
              <w:rPr>
                <w:color w:val="auto"/>
                <w:sz w:val="20"/>
              </w:rPr>
              <w:t>/</w:t>
            </w:r>
            <w:r w:rsidR="001B669F">
              <w:rPr>
                <w:color w:val="auto"/>
                <w:sz w:val="20"/>
              </w:rPr>
              <w:t>19</w:t>
            </w:r>
            <w:r w:rsidR="00A14B64">
              <w:rPr>
                <w:color w:val="auto"/>
                <w:sz w:val="20"/>
              </w:rPr>
              <w:t xml:space="preserve"> [Fri electronic]</w:t>
            </w:r>
          </w:p>
          <w:p w:rsidR="00186DAA" w:rsidRDefault="00983AE6">
            <w:pPr>
              <w:pStyle w:val="NormalWeb"/>
              <w:spacing w:before="0" w:beforeAutospacing="0" w:after="0" w:afterAutospacing="0"/>
              <w:rPr>
                <w:color w:val="auto"/>
                <w:sz w:val="20"/>
              </w:rPr>
            </w:pPr>
            <w:r>
              <w:rPr>
                <w:color w:val="auto"/>
                <w:sz w:val="20"/>
              </w:rPr>
              <w:t>11/0</w:t>
            </w:r>
            <w:r w:rsidR="001B669F">
              <w:rPr>
                <w:color w:val="auto"/>
                <w:sz w:val="20"/>
              </w:rPr>
              <w:t>1</w:t>
            </w:r>
            <w:r w:rsidR="00A14B64">
              <w:rPr>
                <w:color w:val="auto"/>
                <w:sz w:val="20"/>
              </w:rPr>
              <w:t>/</w:t>
            </w:r>
            <w:r w:rsidR="001B669F">
              <w:rPr>
                <w:color w:val="auto"/>
                <w:sz w:val="20"/>
              </w:rPr>
              <w:t>19</w:t>
            </w:r>
            <w:r w:rsidR="00A14B64">
              <w:rPr>
                <w:color w:val="auto"/>
                <w:sz w:val="20"/>
              </w:rPr>
              <w:t xml:space="preserve"> [Fri electronic]</w:t>
            </w:r>
          </w:p>
          <w:p w:rsidR="00186DAA" w:rsidRDefault="00983AE6">
            <w:pPr>
              <w:pStyle w:val="NormalWeb"/>
              <w:spacing w:before="0" w:beforeAutospacing="0" w:after="0" w:afterAutospacing="0"/>
              <w:rPr>
                <w:color w:val="auto"/>
                <w:sz w:val="20"/>
              </w:rPr>
            </w:pPr>
            <w:r>
              <w:rPr>
                <w:color w:val="auto"/>
                <w:sz w:val="20"/>
              </w:rPr>
              <w:t>11/</w:t>
            </w:r>
            <w:r w:rsidR="001B669F">
              <w:rPr>
                <w:color w:val="auto"/>
                <w:sz w:val="20"/>
              </w:rPr>
              <w:t>8</w:t>
            </w:r>
            <w:r w:rsidR="00A14B64">
              <w:rPr>
                <w:color w:val="auto"/>
                <w:sz w:val="20"/>
              </w:rPr>
              <w:t>/</w:t>
            </w:r>
            <w:r w:rsidR="001B669F">
              <w:rPr>
                <w:color w:val="auto"/>
                <w:sz w:val="20"/>
              </w:rPr>
              <w:t>19</w:t>
            </w:r>
            <w:r w:rsidR="00A14B64">
              <w:rPr>
                <w:color w:val="auto"/>
                <w:sz w:val="20"/>
              </w:rPr>
              <w:t xml:space="preserve"> [Fri electronic]</w:t>
            </w:r>
          </w:p>
          <w:p w:rsidR="00186DAA" w:rsidRDefault="002636C6">
            <w:pPr>
              <w:pStyle w:val="NormalWeb"/>
              <w:spacing w:before="0" w:beforeAutospacing="0" w:after="0" w:afterAutospacing="0"/>
              <w:rPr>
                <w:color w:val="auto"/>
                <w:sz w:val="20"/>
              </w:rPr>
            </w:pPr>
            <w:r>
              <w:rPr>
                <w:color w:val="auto"/>
                <w:sz w:val="20"/>
              </w:rPr>
              <w:t>At final exam (with project)</w:t>
            </w:r>
          </w:p>
        </w:tc>
        <w:tc>
          <w:tcPr>
            <w:tcW w:w="2378" w:type="dxa"/>
            <w:tcBorders>
              <w:top w:val="single" w:sz="6" w:space="0" w:color="000000"/>
              <w:left w:val="single" w:sz="6" w:space="0" w:color="000000"/>
              <w:bottom w:val="single" w:sz="6" w:space="0" w:color="000000"/>
              <w:right w:val="single" w:sz="6" w:space="0" w:color="000000"/>
            </w:tcBorders>
            <w:shd w:val="clear" w:color="auto" w:fill="FFFFFF"/>
            <w:hideMark/>
          </w:tcPr>
          <w:p w:rsidR="00186DAA" w:rsidRDefault="002636C6">
            <w:pPr>
              <w:pStyle w:val="NormalWeb"/>
              <w:rPr>
                <w:sz w:val="20"/>
              </w:rPr>
            </w:pPr>
            <w:r>
              <w:rPr>
                <w:sz w:val="20"/>
              </w:rPr>
              <w:t>____ / 150</w:t>
            </w:r>
          </w:p>
        </w:tc>
      </w:tr>
      <w:tr w:rsidR="00186DAA">
        <w:tc>
          <w:tcPr>
            <w:tcW w:w="3720" w:type="dxa"/>
            <w:tcBorders>
              <w:top w:val="single" w:sz="6" w:space="0" w:color="000000"/>
              <w:left w:val="single" w:sz="6" w:space="0" w:color="000000"/>
              <w:bottom w:val="single" w:sz="6" w:space="0" w:color="000000"/>
              <w:right w:val="single" w:sz="6" w:space="0" w:color="000000"/>
            </w:tcBorders>
            <w:shd w:val="clear" w:color="auto" w:fill="FFFFFF"/>
            <w:hideMark/>
          </w:tcPr>
          <w:p w:rsidR="00186DAA" w:rsidRDefault="002636C6">
            <w:pPr>
              <w:pStyle w:val="NormalWeb"/>
              <w:rPr>
                <w:sz w:val="20"/>
              </w:rPr>
            </w:pPr>
            <w:r>
              <w:rPr>
                <w:sz w:val="20"/>
              </w:rPr>
              <w:t>Participation; in-class exercises</w:t>
            </w:r>
          </w:p>
        </w:tc>
        <w:tc>
          <w:tcPr>
            <w:tcW w:w="2377" w:type="dxa"/>
            <w:tcBorders>
              <w:top w:val="single" w:sz="6" w:space="0" w:color="000000"/>
              <w:left w:val="single" w:sz="6" w:space="0" w:color="000000"/>
              <w:bottom w:val="single" w:sz="6" w:space="0" w:color="000000"/>
              <w:right w:val="single" w:sz="6" w:space="0" w:color="000000"/>
            </w:tcBorders>
            <w:shd w:val="clear" w:color="auto" w:fill="FFFFFF"/>
            <w:hideMark/>
          </w:tcPr>
          <w:p w:rsidR="00186DAA" w:rsidRDefault="002636C6">
            <w:pPr>
              <w:pStyle w:val="NormalWeb"/>
              <w:rPr>
                <w:sz w:val="20"/>
              </w:rPr>
            </w:pPr>
            <w:r>
              <w:rPr>
                <w:sz w:val="20"/>
              </w:rPr>
              <w:t> </w:t>
            </w:r>
          </w:p>
        </w:tc>
        <w:tc>
          <w:tcPr>
            <w:tcW w:w="2378" w:type="dxa"/>
            <w:tcBorders>
              <w:top w:val="single" w:sz="6" w:space="0" w:color="000000"/>
              <w:left w:val="single" w:sz="6" w:space="0" w:color="000000"/>
              <w:bottom w:val="single" w:sz="6" w:space="0" w:color="000000"/>
              <w:right w:val="single" w:sz="6" w:space="0" w:color="000000"/>
            </w:tcBorders>
            <w:shd w:val="clear" w:color="auto" w:fill="FFFFFF"/>
            <w:hideMark/>
          </w:tcPr>
          <w:p w:rsidR="00186DAA" w:rsidRDefault="002636C6">
            <w:pPr>
              <w:pStyle w:val="NormalWeb"/>
              <w:rPr>
                <w:sz w:val="20"/>
              </w:rPr>
            </w:pPr>
            <w:r>
              <w:rPr>
                <w:sz w:val="20"/>
              </w:rPr>
              <w:t>____ / 50</w:t>
            </w:r>
          </w:p>
        </w:tc>
      </w:tr>
      <w:tr w:rsidR="00186DAA">
        <w:tc>
          <w:tcPr>
            <w:tcW w:w="3720" w:type="dxa"/>
            <w:tcBorders>
              <w:top w:val="single" w:sz="6" w:space="0" w:color="000000"/>
              <w:left w:val="single" w:sz="6" w:space="0" w:color="000000"/>
              <w:bottom w:val="single" w:sz="6" w:space="0" w:color="000000"/>
              <w:right w:val="single" w:sz="6" w:space="0" w:color="000000"/>
            </w:tcBorders>
            <w:shd w:val="clear" w:color="auto" w:fill="FFFFFF"/>
            <w:hideMark/>
          </w:tcPr>
          <w:p w:rsidR="00186DAA" w:rsidRDefault="002636C6">
            <w:pPr>
              <w:pStyle w:val="NormalWeb"/>
              <w:rPr>
                <w:sz w:val="20"/>
              </w:rPr>
            </w:pPr>
            <w:r>
              <w:rPr>
                <w:sz w:val="20"/>
              </w:rPr>
              <w:t>Final Research Project</w:t>
            </w:r>
          </w:p>
        </w:tc>
        <w:tc>
          <w:tcPr>
            <w:tcW w:w="2377" w:type="dxa"/>
            <w:tcBorders>
              <w:top w:val="single" w:sz="6" w:space="0" w:color="000000"/>
              <w:left w:val="single" w:sz="6" w:space="0" w:color="000000"/>
              <w:bottom w:val="single" w:sz="6" w:space="0" w:color="000000"/>
              <w:right w:val="single" w:sz="6" w:space="0" w:color="000000"/>
            </w:tcBorders>
            <w:shd w:val="clear" w:color="auto" w:fill="FFFFFF"/>
            <w:hideMark/>
          </w:tcPr>
          <w:p w:rsidR="00186DAA" w:rsidRDefault="002636C6">
            <w:pPr>
              <w:pStyle w:val="NormalWeb"/>
              <w:rPr>
                <w:sz w:val="20"/>
              </w:rPr>
            </w:pPr>
            <w:r>
              <w:rPr>
                <w:sz w:val="20"/>
              </w:rPr>
              <w:t> At final exam</w:t>
            </w:r>
          </w:p>
        </w:tc>
        <w:tc>
          <w:tcPr>
            <w:tcW w:w="2378" w:type="dxa"/>
            <w:tcBorders>
              <w:top w:val="single" w:sz="6" w:space="0" w:color="000000"/>
              <w:left w:val="single" w:sz="6" w:space="0" w:color="000000"/>
              <w:bottom w:val="single" w:sz="6" w:space="0" w:color="000000"/>
              <w:right w:val="single" w:sz="6" w:space="0" w:color="000000"/>
            </w:tcBorders>
            <w:shd w:val="clear" w:color="auto" w:fill="FFFFFF"/>
            <w:hideMark/>
          </w:tcPr>
          <w:p w:rsidR="00186DAA" w:rsidRDefault="002636C6">
            <w:pPr>
              <w:pStyle w:val="NormalWeb"/>
              <w:rPr>
                <w:sz w:val="20"/>
              </w:rPr>
            </w:pPr>
            <w:r w:rsidRPr="00193EAF">
              <w:rPr>
                <w:b/>
                <w:sz w:val="20"/>
              </w:rPr>
              <w:t>____</w:t>
            </w:r>
            <w:r>
              <w:rPr>
                <w:sz w:val="20"/>
              </w:rPr>
              <w:t xml:space="preserve"> / 200</w:t>
            </w:r>
          </w:p>
        </w:tc>
      </w:tr>
      <w:tr w:rsidR="00186DAA">
        <w:tc>
          <w:tcPr>
            <w:tcW w:w="3720" w:type="dxa"/>
            <w:tcBorders>
              <w:top w:val="single" w:sz="6" w:space="0" w:color="000000"/>
              <w:left w:val="single" w:sz="6" w:space="0" w:color="000000"/>
              <w:bottom w:val="single" w:sz="6" w:space="0" w:color="000000"/>
              <w:right w:val="single" w:sz="6" w:space="0" w:color="000000"/>
            </w:tcBorders>
            <w:shd w:val="clear" w:color="auto" w:fill="FFFFFF"/>
            <w:hideMark/>
          </w:tcPr>
          <w:p w:rsidR="00186DAA" w:rsidRDefault="002636C6">
            <w:pPr>
              <w:pStyle w:val="NormalWeb"/>
              <w:rPr>
                <w:sz w:val="20"/>
              </w:rPr>
            </w:pPr>
            <w:r>
              <w:rPr>
                <w:b/>
                <w:sz w:val="20"/>
              </w:rPr>
              <w:t>TOTAL</w:t>
            </w:r>
          </w:p>
        </w:tc>
        <w:tc>
          <w:tcPr>
            <w:tcW w:w="2377" w:type="dxa"/>
            <w:tcBorders>
              <w:top w:val="single" w:sz="6" w:space="0" w:color="000000"/>
              <w:left w:val="single" w:sz="6" w:space="0" w:color="000000"/>
              <w:bottom w:val="single" w:sz="6" w:space="0" w:color="000000"/>
              <w:right w:val="single" w:sz="6" w:space="0" w:color="000000"/>
            </w:tcBorders>
            <w:shd w:val="clear" w:color="auto" w:fill="FFFFFF"/>
            <w:hideMark/>
          </w:tcPr>
          <w:p w:rsidR="00186DAA" w:rsidRDefault="002636C6">
            <w:pPr>
              <w:rPr>
                <w:sz w:val="20"/>
              </w:rPr>
            </w:pPr>
            <w:r>
              <w:rPr>
                <w:sz w:val="20"/>
              </w:rPr>
              <w:t> </w:t>
            </w:r>
          </w:p>
        </w:tc>
        <w:tc>
          <w:tcPr>
            <w:tcW w:w="2378" w:type="dxa"/>
            <w:tcBorders>
              <w:top w:val="single" w:sz="6" w:space="0" w:color="000000"/>
              <w:left w:val="single" w:sz="6" w:space="0" w:color="000000"/>
              <w:bottom w:val="single" w:sz="6" w:space="0" w:color="000000"/>
              <w:right w:val="single" w:sz="6" w:space="0" w:color="000000"/>
            </w:tcBorders>
            <w:shd w:val="clear" w:color="auto" w:fill="FFFFFF"/>
            <w:hideMark/>
          </w:tcPr>
          <w:p w:rsidR="00186DAA" w:rsidRDefault="002636C6" w:rsidP="009D7E11">
            <w:pPr>
              <w:pStyle w:val="NormalWeb"/>
              <w:rPr>
                <w:sz w:val="20"/>
              </w:rPr>
            </w:pPr>
            <w:r>
              <w:rPr>
                <w:sz w:val="20"/>
              </w:rPr>
              <w:t xml:space="preserve">____ / </w:t>
            </w:r>
            <w:r w:rsidR="009D7E11">
              <w:rPr>
                <w:sz w:val="20"/>
              </w:rPr>
              <w:t>5</w:t>
            </w:r>
            <w:r>
              <w:rPr>
                <w:sz w:val="20"/>
              </w:rPr>
              <w:t>00</w:t>
            </w:r>
          </w:p>
        </w:tc>
      </w:tr>
    </w:tbl>
    <w:p w:rsidR="00186DAA" w:rsidRDefault="002636C6">
      <w:pPr>
        <w:pStyle w:val="NormalWeb"/>
        <w:spacing w:before="0" w:beforeAutospacing="0" w:after="0" w:afterAutospacing="0"/>
      </w:pPr>
      <w:r>
        <w:t> </w:t>
      </w:r>
    </w:p>
    <w:p w:rsidR="00186DAA" w:rsidRDefault="002636C6">
      <w:pPr>
        <w:pStyle w:val="NormalWeb"/>
        <w:spacing w:before="0" w:beforeAutospacing="0" w:after="0" w:afterAutospacing="0"/>
        <w:outlineLvl w:val="0"/>
        <w:rPr>
          <w:b/>
          <w:color w:val="800080"/>
        </w:rPr>
      </w:pPr>
      <w:r>
        <w:rPr>
          <w:b/>
          <w:color w:val="800080"/>
        </w:rPr>
        <w:t>Policies</w:t>
      </w:r>
    </w:p>
    <w:p w:rsidR="00186DAA" w:rsidRDefault="002636C6">
      <w:pPr>
        <w:pStyle w:val="NormalWeb"/>
        <w:spacing w:before="0" w:beforeAutospacing="0" w:after="0" w:afterAutospacing="0"/>
        <w:ind w:left="360" w:hanging="360"/>
      </w:pPr>
      <w:r>
        <w:t>1.</w:t>
      </w:r>
      <w:r>
        <w:tab/>
        <w:t>Turn in work on time, unless arrangements are made.</w:t>
      </w:r>
    </w:p>
    <w:p w:rsidR="00186DAA" w:rsidRDefault="002636C6">
      <w:pPr>
        <w:pStyle w:val="NormalWeb"/>
        <w:spacing w:before="0" w:beforeAutospacing="0" w:after="0" w:afterAutospacing="0"/>
        <w:ind w:left="360" w:hanging="360"/>
      </w:pPr>
      <w:r>
        <w:t>2.</w:t>
      </w:r>
      <w:r>
        <w:tab/>
        <w:t>Work ahead, especially on final project; have instructor review early drafts</w:t>
      </w:r>
    </w:p>
    <w:p w:rsidR="00186DAA" w:rsidRDefault="002636C6">
      <w:pPr>
        <w:pStyle w:val="NormalWeb"/>
        <w:spacing w:before="0" w:beforeAutospacing="0" w:after="0" w:afterAutospacing="0"/>
        <w:ind w:left="360" w:hanging="360"/>
      </w:pPr>
      <w:r>
        <w:t>3.</w:t>
      </w:r>
      <w:r>
        <w:tab/>
        <w:t>Do not plagiarize. Plagiarized work will result in F for the assignment, with possible further repercussions.</w:t>
      </w:r>
    </w:p>
    <w:p w:rsidR="00186DAA" w:rsidRDefault="002636C6">
      <w:pPr>
        <w:pStyle w:val="NormalWeb"/>
        <w:spacing w:before="0" w:beforeAutospacing="0" w:after="0" w:afterAutospacing="0"/>
        <w:ind w:left="360" w:hanging="360"/>
      </w:pPr>
      <w:r>
        <w:t>4.</w:t>
      </w:r>
      <w:r>
        <w:tab/>
        <w:t>Final paper should be in strict APA format (unless otherwise approved), 6</w:t>
      </w:r>
      <w:r>
        <w:rPr>
          <w:vertAlign w:val="superscript"/>
        </w:rPr>
        <w:t>th</w:t>
      </w:r>
      <w:r>
        <w:t xml:space="preserve"> ed. Other assignments will have specified formats. See class examples and descriptions.</w:t>
      </w:r>
    </w:p>
    <w:p w:rsidR="00186DAA" w:rsidRDefault="00186DAA">
      <w:pPr>
        <w:pStyle w:val="NormalWeb"/>
        <w:spacing w:before="0" w:beforeAutospacing="0" w:after="0" w:afterAutospacing="0"/>
        <w:rPr>
          <w:b/>
          <w:sz w:val="22"/>
          <w:szCs w:val="22"/>
        </w:rPr>
      </w:pPr>
    </w:p>
    <w:p w:rsidR="004614EC" w:rsidRPr="00434C1B" w:rsidRDefault="004614EC" w:rsidP="004614EC">
      <w:pPr>
        <w:pStyle w:val="NormalWeb"/>
        <w:spacing w:before="0" w:beforeAutospacing="0" w:after="0" w:afterAutospacing="0"/>
        <w:ind w:left="360"/>
        <w:rPr>
          <w:rFonts w:ascii="Arial Narrow" w:hAnsi="Arial Narrow"/>
          <w:b/>
          <w:i/>
          <w:sz w:val="20"/>
          <w:szCs w:val="22"/>
        </w:rPr>
      </w:pPr>
      <w:r w:rsidRPr="00434C1B">
        <w:rPr>
          <w:rFonts w:ascii="Arial Narrow" w:hAnsi="Arial Narrow"/>
          <w:b/>
          <w:i/>
          <w:sz w:val="20"/>
          <w:szCs w:val="22"/>
        </w:rPr>
        <w:t xml:space="preserve">Special Needs:  Any student in need of a special accommodation for a documented disability should contact </w:t>
      </w:r>
      <w:r>
        <w:rPr>
          <w:rFonts w:ascii="Arial Narrow" w:hAnsi="Arial Narrow"/>
          <w:b/>
          <w:i/>
          <w:sz w:val="20"/>
          <w:szCs w:val="22"/>
        </w:rPr>
        <w:t>Student Access and Accommodation Services</w:t>
      </w:r>
      <w:r w:rsidRPr="00434C1B">
        <w:rPr>
          <w:rFonts w:ascii="Arial Narrow" w:hAnsi="Arial Narrow"/>
          <w:b/>
          <w:i/>
          <w:sz w:val="20"/>
          <w:szCs w:val="22"/>
        </w:rPr>
        <w:t>, 350 Fell Hall 438-5853 (voice), 438-8620 (TDD).</w:t>
      </w:r>
    </w:p>
    <w:p w:rsidR="00186DAA" w:rsidRDefault="002636C6">
      <w:pPr>
        <w:pStyle w:val="NormalWeb"/>
        <w:spacing w:before="0" w:beforeAutospacing="0" w:after="0" w:afterAutospacing="0"/>
        <w:rPr>
          <w:b/>
          <w:sz w:val="22"/>
          <w:szCs w:val="22"/>
        </w:rPr>
      </w:pPr>
      <w:r>
        <w:rPr>
          <w:sz w:val="22"/>
          <w:szCs w:val="22"/>
        </w:rPr>
        <w:br w:type="page"/>
      </w:r>
    </w:p>
    <w:p w:rsidR="00186DAA" w:rsidRDefault="002636C6">
      <w:pPr>
        <w:jc w:val="center"/>
        <w:outlineLvl w:val="0"/>
        <w:rPr>
          <w:rFonts w:ascii="Papyrus" w:hAnsi="Papyrus"/>
          <w:b/>
          <w:sz w:val="22"/>
          <w:szCs w:val="22"/>
        </w:rPr>
      </w:pPr>
      <w:r>
        <w:rPr>
          <w:rFonts w:ascii="Papyrus" w:hAnsi="Papyrus"/>
          <w:b/>
          <w:color w:val="800080"/>
          <w:sz w:val="22"/>
          <w:szCs w:val="22"/>
        </w:rPr>
        <w:lastRenderedPageBreak/>
        <w:t xml:space="preserve">Course Syllabus: Topics and </w:t>
      </w:r>
      <w:smartTag w:uri="urn:schemas-microsoft-com:office:smarttags" w:element="place">
        <w:smartTag w:uri="urn:schemas-microsoft-com:office:smarttags" w:element="City">
          <w:r>
            <w:rPr>
              <w:rFonts w:ascii="Papyrus" w:hAnsi="Papyrus"/>
              <w:b/>
              <w:color w:val="800080"/>
              <w:sz w:val="22"/>
              <w:szCs w:val="22"/>
            </w:rPr>
            <w:t>Readings</w:t>
          </w:r>
        </w:smartTag>
      </w:smartTag>
    </w:p>
    <w:p w:rsidR="00186DAA" w:rsidRDefault="002636C6">
      <w:pPr>
        <w:jc w:val="center"/>
        <w:outlineLvl w:val="0"/>
        <w:rPr>
          <w:b/>
          <w:color w:val="FF0000"/>
          <w:sz w:val="18"/>
          <w:szCs w:val="18"/>
        </w:rPr>
      </w:pPr>
      <w:r>
        <w:rPr>
          <w:b/>
          <w:color w:val="FF0000"/>
          <w:sz w:val="18"/>
          <w:szCs w:val="18"/>
        </w:rPr>
        <w:t xml:space="preserve">Updated </w:t>
      </w:r>
      <w:r w:rsidR="00195DAF">
        <w:rPr>
          <w:b/>
          <w:color w:val="FF0000"/>
          <w:sz w:val="18"/>
          <w:szCs w:val="18"/>
        </w:rPr>
        <w:t>08/16</w:t>
      </w:r>
      <w:bookmarkStart w:id="0" w:name="_GoBack"/>
      <w:bookmarkEnd w:id="0"/>
      <w:r w:rsidR="0066305C">
        <w:rPr>
          <w:b/>
          <w:color w:val="FF0000"/>
          <w:sz w:val="18"/>
          <w:szCs w:val="18"/>
        </w:rPr>
        <w:t>/2019</w:t>
      </w:r>
    </w:p>
    <w:p w:rsidR="00186DAA" w:rsidRDefault="00186DAA">
      <w:pPr>
        <w:jc w:val="center"/>
      </w:pPr>
    </w:p>
    <w:p w:rsidR="00186DAA" w:rsidRDefault="002636C6">
      <w:pPr>
        <w:pStyle w:val="DefinitionTerm"/>
        <w:rPr>
          <w:sz w:val="20"/>
        </w:rPr>
      </w:pPr>
      <w:r>
        <w:rPr>
          <w:sz w:val="20"/>
        </w:rPr>
        <w:t xml:space="preserve">Key: R = J = Journal Entry; OX= Out-of-Class Exercise, IX = In-Class Exercise. [Bracketed = optional];; L&amp;T: Lindlof &amp; Taylor; </w:t>
      </w:r>
      <w:r w:rsidR="00D82F4C">
        <w:rPr>
          <w:sz w:val="20"/>
        </w:rPr>
        <w:t>RN</w:t>
      </w:r>
      <w:r>
        <w:rPr>
          <w:sz w:val="20"/>
        </w:rPr>
        <w:t>: ReggieNet or Reading Packet</w:t>
      </w:r>
    </w:p>
    <w:tbl>
      <w:tblPr>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45"/>
        <w:gridCol w:w="3458"/>
        <w:gridCol w:w="3876"/>
      </w:tblGrid>
      <w:tr w:rsidR="00186DAA">
        <w:tc>
          <w:tcPr>
            <w:tcW w:w="1245" w:type="dxa"/>
            <w:tcBorders>
              <w:top w:val="single" w:sz="12" w:space="0" w:color="auto"/>
              <w:left w:val="single" w:sz="12" w:space="0" w:color="auto"/>
              <w:bottom w:val="single" w:sz="12" w:space="0" w:color="auto"/>
              <w:right w:val="single" w:sz="12" w:space="0" w:color="auto"/>
            </w:tcBorders>
            <w:shd w:val="clear" w:color="auto" w:fill="C0C0C0"/>
            <w:hideMark/>
          </w:tcPr>
          <w:p w:rsidR="00186DAA" w:rsidRDefault="002636C6">
            <w:pPr>
              <w:rPr>
                <w:rFonts w:ascii="Korinna BT" w:hAnsi="Korinna BT"/>
                <w:b/>
              </w:rPr>
            </w:pPr>
            <w:r>
              <w:rPr>
                <w:rFonts w:ascii="Korinna BT" w:hAnsi="Korinna BT"/>
                <w:b/>
              </w:rPr>
              <w:t>Wk</w:t>
            </w:r>
          </w:p>
        </w:tc>
        <w:tc>
          <w:tcPr>
            <w:tcW w:w="3458" w:type="dxa"/>
            <w:tcBorders>
              <w:top w:val="single" w:sz="12" w:space="0" w:color="auto"/>
              <w:left w:val="single" w:sz="12" w:space="0" w:color="auto"/>
              <w:bottom w:val="single" w:sz="12" w:space="0" w:color="auto"/>
              <w:right w:val="single" w:sz="12" w:space="0" w:color="auto"/>
            </w:tcBorders>
            <w:shd w:val="clear" w:color="auto" w:fill="C0C0C0"/>
            <w:hideMark/>
          </w:tcPr>
          <w:p w:rsidR="00186DAA" w:rsidRDefault="002636C6">
            <w:pPr>
              <w:rPr>
                <w:rFonts w:ascii="Korinna BT" w:hAnsi="Korinna BT"/>
                <w:b/>
              </w:rPr>
            </w:pPr>
            <w:r>
              <w:rPr>
                <w:rFonts w:ascii="Korinna BT" w:hAnsi="Korinna BT"/>
                <w:b/>
              </w:rPr>
              <w:t>Topic</w:t>
            </w:r>
          </w:p>
        </w:tc>
        <w:tc>
          <w:tcPr>
            <w:tcW w:w="3876" w:type="dxa"/>
            <w:tcBorders>
              <w:top w:val="single" w:sz="12" w:space="0" w:color="auto"/>
              <w:left w:val="single" w:sz="12" w:space="0" w:color="auto"/>
              <w:bottom w:val="single" w:sz="12" w:space="0" w:color="auto"/>
              <w:right w:val="single" w:sz="12" w:space="0" w:color="auto"/>
            </w:tcBorders>
            <w:shd w:val="clear" w:color="auto" w:fill="C0C0C0"/>
            <w:hideMark/>
          </w:tcPr>
          <w:p w:rsidR="00186DAA" w:rsidRDefault="002636C6">
            <w:pPr>
              <w:rPr>
                <w:rFonts w:ascii="Korinna BT" w:hAnsi="Korinna BT"/>
                <w:b/>
              </w:rPr>
            </w:pPr>
            <w:r>
              <w:rPr>
                <w:rFonts w:ascii="Korinna BT" w:hAnsi="Korinna BT"/>
                <w:b/>
              </w:rPr>
              <w:t>Readings/Assignments</w:t>
            </w:r>
          </w:p>
        </w:tc>
      </w:tr>
      <w:tr w:rsidR="00186DAA">
        <w:tc>
          <w:tcPr>
            <w:tcW w:w="1245"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Default="002636C6" w:rsidP="0066305C">
            <w:pPr>
              <w:rPr>
                <w:b/>
                <w:sz w:val="20"/>
                <w:szCs w:val="20"/>
              </w:rPr>
            </w:pPr>
            <w:r>
              <w:rPr>
                <w:b/>
                <w:sz w:val="20"/>
                <w:szCs w:val="20"/>
              </w:rPr>
              <w:t xml:space="preserve">1: </w:t>
            </w:r>
            <w:r w:rsidR="000C1F6B">
              <w:rPr>
                <w:sz w:val="20"/>
                <w:szCs w:val="20"/>
              </w:rPr>
              <w:t xml:space="preserve">Aug </w:t>
            </w:r>
            <w:r w:rsidR="00CE3CD1">
              <w:rPr>
                <w:sz w:val="20"/>
                <w:szCs w:val="20"/>
              </w:rPr>
              <w:t>2</w:t>
            </w:r>
            <w:r w:rsidR="0066305C">
              <w:rPr>
                <w:sz w:val="20"/>
                <w:szCs w:val="20"/>
              </w:rPr>
              <w:t>0-22</w:t>
            </w:r>
          </w:p>
        </w:tc>
        <w:tc>
          <w:tcPr>
            <w:tcW w:w="3458"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Pr="00180FAD" w:rsidRDefault="002636C6">
            <w:pPr>
              <w:rPr>
                <w:b/>
                <w:sz w:val="20"/>
              </w:rPr>
            </w:pPr>
            <w:r>
              <w:rPr>
                <w:b/>
                <w:sz w:val="20"/>
              </w:rPr>
              <w:t>INTRO: What is qualitative research?</w:t>
            </w:r>
            <w:r w:rsidR="00180FAD">
              <w:rPr>
                <w:b/>
                <w:sz w:val="20"/>
              </w:rPr>
              <w:t xml:space="preserve"> </w:t>
            </w:r>
            <w:r>
              <w:rPr>
                <w:b/>
                <w:sz w:val="20"/>
              </w:rPr>
              <w:t>Why does it matter?</w:t>
            </w:r>
          </w:p>
        </w:tc>
        <w:tc>
          <w:tcPr>
            <w:tcW w:w="3876" w:type="dxa"/>
            <w:tcBorders>
              <w:top w:val="single" w:sz="12" w:space="0" w:color="auto"/>
              <w:left w:val="single" w:sz="12" w:space="0" w:color="auto"/>
              <w:bottom w:val="single" w:sz="12" w:space="0" w:color="auto"/>
              <w:right w:val="single" w:sz="12" w:space="0" w:color="auto"/>
            </w:tcBorders>
            <w:shd w:val="clear" w:color="auto" w:fill="FFFFFF"/>
            <w:hideMark/>
          </w:tcPr>
          <w:p w:rsidR="007002E1" w:rsidRDefault="007002E1">
            <w:pPr>
              <w:rPr>
                <w:sz w:val="20"/>
              </w:rPr>
            </w:pPr>
            <w:r>
              <w:rPr>
                <w:sz w:val="20"/>
              </w:rPr>
              <w:t>T:</w:t>
            </w:r>
            <w:r w:rsidR="00D82F4C">
              <w:rPr>
                <w:sz w:val="20"/>
              </w:rPr>
              <w:t xml:space="preserve"> Introductions, assignments</w:t>
            </w:r>
            <w:r w:rsidR="002C034B">
              <w:rPr>
                <w:sz w:val="20"/>
              </w:rPr>
              <w:t xml:space="preserve">;  </w:t>
            </w:r>
            <w:r w:rsidR="002C034B">
              <w:rPr>
                <w:sz w:val="20"/>
              </w:rPr>
              <w:t>L&amp;T Ch. 1</w:t>
            </w:r>
          </w:p>
          <w:p w:rsidR="00186DAA" w:rsidRDefault="00D82F4C" w:rsidP="002C034B">
            <w:pPr>
              <w:rPr>
                <w:sz w:val="20"/>
              </w:rPr>
            </w:pPr>
            <w:r>
              <w:rPr>
                <w:sz w:val="20"/>
              </w:rPr>
              <w:t xml:space="preserve">R: </w:t>
            </w:r>
            <w:r w:rsidR="002C034B">
              <w:rPr>
                <w:sz w:val="20"/>
              </w:rPr>
              <w:t xml:space="preserve"> </w:t>
            </w:r>
            <w:r w:rsidR="002C034B">
              <w:rPr>
                <w:sz w:val="20"/>
              </w:rPr>
              <w:t>RN: Denzin &amp; Lincoln 5 stages reading</w:t>
            </w:r>
          </w:p>
        </w:tc>
      </w:tr>
      <w:tr w:rsidR="00186DAA">
        <w:tc>
          <w:tcPr>
            <w:tcW w:w="1245" w:type="dxa"/>
            <w:tcBorders>
              <w:top w:val="single" w:sz="12" w:space="0" w:color="auto"/>
              <w:left w:val="single" w:sz="12" w:space="0" w:color="auto"/>
              <w:bottom w:val="single" w:sz="12" w:space="0" w:color="auto"/>
              <w:right w:val="single" w:sz="12" w:space="0" w:color="auto"/>
            </w:tcBorders>
            <w:shd w:val="clear" w:color="auto" w:fill="FFFFFF"/>
          </w:tcPr>
          <w:p w:rsidR="00186DAA" w:rsidRDefault="002636C6">
            <w:pPr>
              <w:rPr>
                <w:b/>
                <w:sz w:val="20"/>
                <w:szCs w:val="20"/>
              </w:rPr>
            </w:pPr>
            <w:r>
              <w:rPr>
                <w:b/>
                <w:sz w:val="20"/>
                <w:szCs w:val="20"/>
              </w:rPr>
              <w:t xml:space="preserve">2: </w:t>
            </w:r>
            <w:r w:rsidR="007002E1">
              <w:rPr>
                <w:sz w:val="20"/>
                <w:szCs w:val="20"/>
              </w:rPr>
              <w:t xml:space="preserve">Aug </w:t>
            </w:r>
            <w:r w:rsidR="0066305C">
              <w:rPr>
                <w:sz w:val="20"/>
                <w:szCs w:val="20"/>
              </w:rPr>
              <w:t>27-29</w:t>
            </w:r>
          </w:p>
          <w:p w:rsidR="00186DAA" w:rsidRDefault="00186DAA">
            <w:pPr>
              <w:rPr>
                <w:b/>
                <w:sz w:val="20"/>
                <w:szCs w:val="20"/>
              </w:rPr>
            </w:pPr>
          </w:p>
        </w:tc>
        <w:tc>
          <w:tcPr>
            <w:tcW w:w="3458"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Default="002636C6">
            <w:pPr>
              <w:rPr>
                <w:sz w:val="20"/>
              </w:rPr>
            </w:pPr>
            <w:r>
              <w:rPr>
                <w:b/>
                <w:sz w:val="20"/>
              </w:rPr>
              <w:t>UNIT 1: Theoretical Backgrounds</w:t>
            </w:r>
          </w:p>
          <w:p w:rsidR="00186DAA" w:rsidRDefault="00195DAF">
            <w:pPr>
              <w:rPr>
                <w:b/>
                <w:i/>
                <w:sz w:val="20"/>
              </w:rPr>
            </w:pPr>
            <w:hyperlink r:id="rId18" w:history="1">
              <w:r w:rsidR="002636C6">
                <w:rPr>
                  <w:rStyle w:val="Hyperlink"/>
                  <w:b/>
                  <w:i/>
                  <w:sz w:val="20"/>
                </w:rPr>
                <w:t>Metatheoretical issues</w:t>
              </w:r>
            </w:hyperlink>
            <w:r w:rsidR="002636C6">
              <w:rPr>
                <w:b/>
                <w:i/>
                <w:sz w:val="20"/>
              </w:rPr>
              <w:t>:</w:t>
            </w:r>
          </w:p>
          <w:p w:rsidR="00186DAA" w:rsidRDefault="002636C6">
            <w:pPr>
              <w:pStyle w:val="ListParagraph"/>
              <w:numPr>
                <w:ilvl w:val="0"/>
                <w:numId w:val="6"/>
              </w:numPr>
              <w:rPr>
                <w:sz w:val="20"/>
              </w:rPr>
            </w:pPr>
            <w:r>
              <w:rPr>
                <w:sz w:val="20"/>
              </w:rPr>
              <w:t xml:space="preserve">Paradigms </w:t>
            </w:r>
          </w:p>
          <w:p w:rsidR="00186DAA" w:rsidRDefault="002636C6">
            <w:pPr>
              <w:pStyle w:val="ListParagraph"/>
              <w:numPr>
                <w:ilvl w:val="0"/>
                <w:numId w:val="6"/>
              </w:numPr>
              <w:rPr>
                <w:sz w:val="20"/>
              </w:rPr>
            </w:pPr>
            <w:r>
              <w:rPr>
                <w:sz w:val="20"/>
              </w:rPr>
              <w:t>Intellectual fights in academia</w:t>
            </w:r>
          </w:p>
          <w:p w:rsidR="00186DAA" w:rsidRDefault="002636C6">
            <w:pPr>
              <w:rPr>
                <w:b/>
                <w:i/>
                <w:sz w:val="20"/>
                <w:szCs w:val="20"/>
              </w:rPr>
            </w:pPr>
            <w:r>
              <w:rPr>
                <w:sz w:val="20"/>
                <w:szCs w:val="20"/>
              </w:rPr>
              <w:t>Roots of Qualitative Research</w:t>
            </w:r>
          </w:p>
          <w:p w:rsidR="00186DAA" w:rsidRDefault="002636C6">
            <w:pPr>
              <w:pStyle w:val="ListParagraph"/>
              <w:numPr>
                <w:ilvl w:val="0"/>
                <w:numId w:val="7"/>
              </w:numPr>
              <w:rPr>
                <w:sz w:val="20"/>
              </w:rPr>
            </w:pPr>
            <w:r>
              <w:rPr>
                <w:i/>
                <w:sz w:val="20"/>
              </w:rPr>
              <w:t>Verstehen</w:t>
            </w:r>
            <w:r>
              <w:rPr>
                <w:sz w:val="20"/>
              </w:rPr>
              <w:t xml:space="preserve"> and all that stuff</w:t>
            </w:r>
          </w:p>
          <w:p w:rsidR="00186DAA" w:rsidRDefault="002636C6">
            <w:pPr>
              <w:pStyle w:val="ListParagraph"/>
              <w:numPr>
                <w:ilvl w:val="0"/>
                <w:numId w:val="7"/>
              </w:numPr>
              <w:rPr>
                <w:sz w:val="16"/>
              </w:rPr>
            </w:pPr>
            <w:r>
              <w:rPr>
                <w:sz w:val="20"/>
              </w:rPr>
              <w:t>Phenomenology</w:t>
            </w:r>
            <w:r>
              <w:rPr>
                <w:i/>
                <w:sz w:val="20"/>
              </w:rPr>
              <w:t>,</w:t>
            </w:r>
            <w:r>
              <w:rPr>
                <w:sz w:val="20"/>
              </w:rPr>
              <w:t xml:space="preserve"> </w:t>
            </w:r>
            <w:r>
              <w:rPr>
                <w:sz w:val="16"/>
              </w:rPr>
              <w:t>whatever that is</w:t>
            </w:r>
          </w:p>
          <w:p w:rsidR="00186DAA" w:rsidRDefault="002636C6">
            <w:pPr>
              <w:pStyle w:val="ListParagraph"/>
              <w:numPr>
                <w:ilvl w:val="0"/>
                <w:numId w:val="7"/>
              </w:numPr>
              <w:rPr>
                <w:sz w:val="20"/>
              </w:rPr>
            </w:pPr>
            <w:r>
              <w:rPr>
                <w:sz w:val="20"/>
              </w:rPr>
              <w:t xml:space="preserve">Hermeneutics </w:t>
            </w:r>
            <w:r>
              <w:rPr>
                <w:sz w:val="10"/>
              </w:rPr>
              <w:t>and other very exciting things</w:t>
            </w:r>
          </w:p>
        </w:tc>
        <w:tc>
          <w:tcPr>
            <w:tcW w:w="3876" w:type="dxa"/>
            <w:tcBorders>
              <w:top w:val="single" w:sz="12" w:space="0" w:color="auto"/>
              <w:left w:val="single" w:sz="12" w:space="0" w:color="auto"/>
              <w:bottom w:val="single" w:sz="12" w:space="0" w:color="auto"/>
              <w:right w:val="single" w:sz="12" w:space="0" w:color="auto"/>
            </w:tcBorders>
            <w:shd w:val="clear" w:color="auto" w:fill="FFFFFF"/>
          </w:tcPr>
          <w:p w:rsidR="00186DAA" w:rsidRDefault="00D82F4C">
            <w:pPr>
              <w:rPr>
                <w:sz w:val="20"/>
              </w:rPr>
            </w:pPr>
            <w:r>
              <w:rPr>
                <w:sz w:val="20"/>
              </w:rPr>
              <w:t>T: RN</w:t>
            </w:r>
            <w:r w:rsidR="002636C6">
              <w:rPr>
                <w:sz w:val="20"/>
              </w:rPr>
              <w:t xml:space="preserve">: </w:t>
            </w:r>
            <w:r w:rsidR="00CE3CD1">
              <w:rPr>
                <w:sz w:val="20"/>
              </w:rPr>
              <w:t>Potter 3 (Opt: Burrell &amp; Morgan 1, 3)</w:t>
            </w:r>
            <w:r w:rsidR="002636C6">
              <w:rPr>
                <w:sz w:val="20"/>
              </w:rPr>
              <w:t xml:space="preserve"> </w:t>
            </w:r>
          </w:p>
          <w:p w:rsidR="00E95C1C" w:rsidRDefault="00D82F4C">
            <w:pPr>
              <w:rPr>
                <w:sz w:val="20"/>
              </w:rPr>
            </w:pPr>
            <w:r>
              <w:rPr>
                <w:sz w:val="20"/>
              </w:rPr>
              <w:t xml:space="preserve">R: </w:t>
            </w:r>
            <w:r w:rsidR="002636C6">
              <w:rPr>
                <w:sz w:val="20"/>
              </w:rPr>
              <w:t>L&amp;T 2</w:t>
            </w:r>
            <w:r w:rsidR="00E95C1C">
              <w:rPr>
                <w:sz w:val="20"/>
              </w:rPr>
              <w:t xml:space="preserve"> (2 sections); L&amp;T 3</w:t>
            </w:r>
          </w:p>
          <w:p w:rsidR="00186DAA" w:rsidRDefault="00186DAA">
            <w:pPr>
              <w:rPr>
                <w:sz w:val="20"/>
              </w:rPr>
            </w:pPr>
          </w:p>
          <w:p w:rsidR="00186DAA" w:rsidRDefault="002636C6">
            <w:pPr>
              <w:rPr>
                <w:color w:val="FF0000"/>
                <w:sz w:val="20"/>
              </w:rPr>
            </w:pPr>
            <w:r>
              <w:rPr>
                <w:color w:val="FF0000"/>
                <w:sz w:val="20"/>
              </w:rPr>
              <w:t>J1: reflection; imagine a project</w:t>
            </w:r>
          </w:p>
        </w:tc>
      </w:tr>
      <w:tr w:rsidR="00186DAA">
        <w:trPr>
          <w:trHeight w:val="1293"/>
        </w:trPr>
        <w:tc>
          <w:tcPr>
            <w:tcW w:w="1245"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Default="002636C6" w:rsidP="00CE3CD1">
            <w:pPr>
              <w:rPr>
                <w:b/>
                <w:sz w:val="20"/>
                <w:szCs w:val="20"/>
              </w:rPr>
            </w:pPr>
            <w:r>
              <w:rPr>
                <w:b/>
                <w:sz w:val="20"/>
                <w:szCs w:val="20"/>
              </w:rPr>
              <w:t xml:space="preserve">3: </w:t>
            </w:r>
            <w:r w:rsidR="00336D19">
              <w:rPr>
                <w:sz w:val="20"/>
                <w:szCs w:val="20"/>
              </w:rPr>
              <w:t xml:space="preserve">Sept </w:t>
            </w:r>
            <w:r w:rsidR="0066305C">
              <w:rPr>
                <w:sz w:val="20"/>
                <w:szCs w:val="20"/>
              </w:rPr>
              <w:t>3-5</w:t>
            </w:r>
          </w:p>
        </w:tc>
        <w:tc>
          <w:tcPr>
            <w:tcW w:w="3458"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Default="002636C6">
            <w:pPr>
              <w:rPr>
                <w:b/>
                <w:sz w:val="20"/>
              </w:rPr>
            </w:pPr>
            <w:r>
              <w:rPr>
                <w:b/>
                <w:sz w:val="20"/>
              </w:rPr>
              <w:t>UNIT 2: Setting up the Study</w:t>
            </w:r>
          </w:p>
          <w:p w:rsidR="00186DAA" w:rsidRDefault="00195DAF">
            <w:pPr>
              <w:pStyle w:val="Heading2"/>
              <w:numPr>
                <w:ilvl w:val="0"/>
                <w:numId w:val="8"/>
              </w:numPr>
              <w:spacing w:before="0" w:after="0"/>
              <w:ind w:left="720"/>
              <w:rPr>
                <w:rFonts w:ascii="Times New Roman" w:hAnsi="Times New Roman"/>
                <w:i w:val="0"/>
                <w:sz w:val="20"/>
              </w:rPr>
            </w:pPr>
            <w:hyperlink r:id="rId19" w:history="1">
              <w:r w:rsidR="002636C6">
                <w:rPr>
                  <w:rStyle w:val="Hyperlink"/>
                  <w:rFonts w:ascii="Times New Roman" w:hAnsi="Times New Roman"/>
                  <w:b w:val="0"/>
                  <w:i w:val="0"/>
                  <w:sz w:val="20"/>
                </w:rPr>
                <w:t>Practical</w:t>
              </w:r>
              <w:r w:rsidR="002636C6">
                <w:rPr>
                  <w:rStyle w:val="Hyperlink"/>
                  <w:rFonts w:ascii="Times New Roman" w:hAnsi="Times New Roman"/>
                  <w:i w:val="0"/>
                  <w:sz w:val="20"/>
                </w:rPr>
                <w:t xml:space="preserve"> issues</w:t>
              </w:r>
            </w:hyperlink>
            <w:r w:rsidR="002636C6">
              <w:rPr>
                <w:rFonts w:ascii="Times New Roman" w:hAnsi="Times New Roman"/>
                <w:i w:val="0"/>
                <w:sz w:val="20"/>
              </w:rPr>
              <w:t xml:space="preserve"> </w:t>
            </w:r>
          </w:p>
          <w:p w:rsidR="00186DAA" w:rsidRDefault="002636C6">
            <w:pPr>
              <w:numPr>
                <w:ilvl w:val="0"/>
                <w:numId w:val="9"/>
              </w:numPr>
              <w:rPr>
                <w:sz w:val="20"/>
              </w:rPr>
            </w:pPr>
            <w:r>
              <w:rPr>
                <w:sz w:val="20"/>
              </w:rPr>
              <w:t>Access</w:t>
            </w:r>
            <w:r>
              <w:t xml:space="preserve"> </w:t>
            </w:r>
          </w:p>
          <w:p w:rsidR="00186DAA" w:rsidRDefault="002636C6">
            <w:pPr>
              <w:numPr>
                <w:ilvl w:val="0"/>
                <w:numId w:val="9"/>
              </w:numPr>
              <w:rPr>
                <w:sz w:val="20"/>
              </w:rPr>
            </w:pPr>
            <w:r>
              <w:rPr>
                <w:sz w:val="20"/>
              </w:rPr>
              <w:t>Sampling, etc.</w:t>
            </w:r>
          </w:p>
        </w:tc>
        <w:tc>
          <w:tcPr>
            <w:tcW w:w="3876"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Default="00D82F4C" w:rsidP="00954081">
            <w:pPr>
              <w:rPr>
                <w:b/>
                <w:sz w:val="20"/>
              </w:rPr>
            </w:pPr>
            <w:r>
              <w:rPr>
                <w:sz w:val="20"/>
              </w:rPr>
              <w:t xml:space="preserve">T: </w:t>
            </w:r>
            <w:r w:rsidR="00954081">
              <w:rPr>
                <w:b/>
                <w:sz w:val="20"/>
              </w:rPr>
              <w:t xml:space="preserve"> Meet at </w:t>
            </w:r>
            <w:r w:rsidR="0055146F">
              <w:rPr>
                <w:b/>
                <w:sz w:val="20"/>
              </w:rPr>
              <w:t>Fusion Brew</w:t>
            </w:r>
            <w:r w:rsidR="00954081">
              <w:rPr>
                <w:b/>
                <w:sz w:val="20"/>
              </w:rPr>
              <w:t xml:space="preserve">;   </w:t>
            </w:r>
            <w:r w:rsidR="002636C6">
              <w:rPr>
                <w:sz w:val="20"/>
              </w:rPr>
              <w:t xml:space="preserve">L&amp;T </w:t>
            </w:r>
            <w:r w:rsidR="00E95C1C">
              <w:rPr>
                <w:sz w:val="20"/>
              </w:rPr>
              <w:t>4 &amp; 5</w:t>
            </w:r>
          </w:p>
          <w:p w:rsidR="00186DAA" w:rsidRDefault="00D82F4C">
            <w:pPr>
              <w:rPr>
                <w:sz w:val="20"/>
              </w:rPr>
            </w:pPr>
            <w:r>
              <w:rPr>
                <w:sz w:val="20"/>
              </w:rPr>
              <w:t>R: RN</w:t>
            </w:r>
            <w:r w:rsidR="002636C6">
              <w:rPr>
                <w:sz w:val="20"/>
              </w:rPr>
              <w:t>: Lincoln &amp; Guba, Ch. 8 (pp. 187-220)</w:t>
            </w:r>
          </w:p>
          <w:p w:rsidR="00186DAA" w:rsidRDefault="002636C6">
            <w:pPr>
              <w:rPr>
                <w:sz w:val="20"/>
              </w:rPr>
            </w:pPr>
            <w:r>
              <w:rPr>
                <w:sz w:val="20"/>
              </w:rPr>
              <w:t>IX: Create open-ended questionnaire</w:t>
            </w:r>
          </w:p>
          <w:p w:rsidR="00186DAA" w:rsidRDefault="002636C6">
            <w:pPr>
              <w:rPr>
                <w:sz w:val="20"/>
              </w:rPr>
            </w:pPr>
            <w:r>
              <w:rPr>
                <w:sz w:val="20"/>
              </w:rPr>
              <w:t xml:space="preserve">Exs: Imahori &amp; Cupach; </w:t>
            </w:r>
            <w:r w:rsidR="0025245F">
              <w:rPr>
                <w:sz w:val="20"/>
              </w:rPr>
              <w:t>Collier</w:t>
            </w:r>
          </w:p>
          <w:p w:rsidR="00186DAA" w:rsidRDefault="002636C6">
            <w:pPr>
              <w:rPr>
                <w:sz w:val="20"/>
              </w:rPr>
            </w:pPr>
            <w:r>
              <w:rPr>
                <w:color w:val="FF0000"/>
                <w:sz w:val="20"/>
              </w:rPr>
              <w:t>J2: metatheoretical stance</w:t>
            </w:r>
          </w:p>
        </w:tc>
      </w:tr>
      <w:tr w:rsidR="00186DAA">
        <w:tc>
          <w:tcPr>
            <w:tcW w:w="1245"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Default="002636C6" w:rsidP="00CE3CD1">
            <w:pPr>
              <w:rPr>
                <w:b/>
                <w:sz w:val="20"/>
                <w:szCs w:val="20"/>
              </w:rPr>
            </w:pPr>
            <w:r>
              <w:rPr>
                <w:b/>
                <w:sz w:val="20"/>
                <w:szCs w:val="20"/>
              </w:rPr>
              <w:t xml:space="preserve">4: </w:t>
            </w:r>
            <w:r w:rsidR="00336D19">
              <w:rPr>
                <w:sz w:val="20"/>
                <w:szCs w:val="20"/>
              </w:rPr>
              <w:t xml:space="preserve">Sept </w:t>
            </w:r>
            <w:r w:rsidR="0066305C">
              <w:rPr>
                <w:sz w:val="20"/>
                <w:szCs w:val="20"/>
              </w:rPr>
              <w:t>10-12</w:t>
            </w:r>
          </w:p>
        </w:tc>
        <w:tc>
          <w:tcPr>
            <w:tcW w:w="3458" w:type="dxa"/>
            <w:tcBorders>
              <w:top w:val="single" w:sz="12" w:space="0" w:color="auto"/>
              <w:left w:val="single" w:sz="12" w:space="0" w:color="auto"/>
              <w:bottom w:val="single" w:sz="12" w:space="0" w:color="auto"/>
              <w:right w:val="single" w:sz="12" w:space="0" w:color="auto"/>
            </w:tcBorders>
            <w:shd w:val="clear" w:color="auto" w:fill="FFFFFF"/>
          </w:tcPr>
          <w:p w:rsidR="00186DAA" w:rsidRDefault="00195DAF">
            <w:pPr>
              <w:pStyle w:val="ListParagraph"/>
              <w:numPr>
                <w:ilvl w:val="0"/>
                <w:numId w:val="7"/>
              </w:numPr>
              <w:rPr>
                <w:color w:val="0000FF"/>
                <w:u w:val="single"/>
              </w:rPr>
            </w:pPr>
            <w:hyperlink r:id="rId20" w:history="1">
              <w:r w:rsidR="002636C6">
                <w:rPr>
                  <w:rStyle w:val="Hyperlink"/>
                  <w:rFonts w:eastAsiaTheme="minorEastAsia"/>
                  <w:sz w:val="20"/>
                </w:rPr>
                <w:t xml:space="preserve">ethical issues </w:t>
              </w:r>
            </w:hyperlink>
            <w:r w:rsidR="00D82F4C">
              <w:rPr>
                <w:rStyle w:val="Hyperlink"/>
                <w:rFonts w:eastAsiaTheme="minorEastAsia"/>
                <w:sz w:val="20"/>
              </w:rPr>
              <w:t>(T)</w:t>
            </w:r>
          </w:p>
          <w:p w:rsidR="00186DAA" w:rsidRDefault="00195DAF">
            <w:pPr>
              <w:pStyle w:val="ListParagraph"/>
              <w:numPr>
                <w:ilvl w:val="0"/>
                <w:numId w:val="7"/>
              </w:numPr>
              <w:rPr>
                <w:rStyle w:val="Hyperlink"/>
                <w:rFonts w:eastAsiaTheme="minorEastAsia"/>
              </w:rPr>
            </w:pPr>
            <w:hyperlink r:id="rId21" w:history="1">
              <w:r w:rsidR="002636C6">
                <w:rPr>
                  <w:rStyle w:val="Hyperlink"/>
                  <w:rFonts w:eastAsiaTheme="minorEastAsia"/>
                  <w:sz w:val="20"/>
                </w:rPr>
                <w:t>project evaluation</w:t>
              </w:r>
            </w:hyperlink>
            <w:r w:rsidR="00D82F4C">
              <w:rPr>
                <w:rStyle w:val="Hyperlink"/>
                <w:rFonts w:eastAsiaTheme="minorEastAsia"/>
                <w:sz w:val="20"/>
              </w:rPr>
              <w:t xml:space="preserve"> (R)</w:t>
            </w:r>
          </w:p>
          <w:p w:rsidR="00186DAA" w:rsidRDefault="00186DAA">
            <w:pPr>
              <w:rPr>
                <w:sz w:val="20"/>
              </w:rPr>
            </w:pPr>
          </w:p>
        </w:tc>
        <w:tc>
          <w:tcPr>
            <w:tcW w:w="3876"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Default="00D82F4C">
            <w:pPr>
              <w:rPr>
                <w:sz w:val="20"/>
              </w:rPr>
            </w:pPr>
            <w:r>
              <w:rPr>
                <w:sz w:val="20"/>
              </w:rPr>
              <w:t>T: RN</w:t>
            </w:r>
            <w:r w:rsidR="002636C6">
              <w:rPr>
                <w:sz w:val="20"/>
              </w:rPr>
              <w:t>: House, Smith, Goodalll (1990, 167-201)</w:t>
            </w:r>
          </w:p>
          <w:p w:rsidR="00186DAA" w:rsidRPr="00C853E6" w:rsidRDefault="00D82F4C">
            <w:pPr>
              <w:rPr>
                <w:sz w:val="20"/>
                <w:lang w:val="pt-BR"/>
              </w:rPr>
            </w:pPr>
            <w:r w:rsidRPr="00C853E6">
              <w:rPr>
                <w:sz w:val="20"/>
                <w:lang w:val="pt-BR"/>
              </w:rPr>
              <w:t>R: RN</w:t>
            </w:r>
            <w:r w:rsidR="002636C6" w:rsidRPr="00C853E6">
              <w:rPr>
                <w:sz w:val="20"/>
                <w:lang w:val="pt-BR"/>
              </w:rPr>
              <w:t>: Lincoln &amp; Guba. 11 (pp. 289-331)</w:t>
            </w:r>
          </w:p>
          <w:p w:rsidR="00186DAA" w:rsidRDefault="002636C6">
            <w:pPr>
              <w:rPr>
                <w:sz w:val="20"/>
              </w:rPr>
            </w:pPr>
            <w:r>
              <w:rPr>
                <w:sz w:val="20"/>
              </w:rPr>
              <w:t>OX: Collect open-ended questionnaire</w:t>
            </w:r>
          </w:p>
          <w:p w:rsidR="00186DAA" w:rsidRDefault="002636C6" w:rsidP="00D82F4C">
            <w:pPr>
              <w:rPr>
                <w:color w:val="FF0000"/>
                <w:sz w:val="20"/>
              </w:rPr>
            </w:pPr>
            <w:r>
              <w:rPr>
                <w:color w:val="FF0000"/>
                <w:sz w:val="20"/>
              </w:rPr>
              <w:t>J3: ethical issues</w:t>
            </w:r>
            <w:r>
              <w:rPr>
                <w:b/>
                <w:color w:val="FF0000"/>
                <w:sz w:val="20"/>
              </w:rPr>
              <w:t xml:space="preserve"> </w:t>
            </w:r>
            <w:r w:rsidR="00D82F4C">
              <w:rPr>
                <w:b/>
                <w:color w:val="FF0000"/>
                <w:sz w:val="20"/>
              </w:rPr>
              <w:t xml:space="preserve">     </w:t>
            </w:r>
            <w:r>
              <w:rPr>
                <w:b/>
                <w:color w:val="FF0000"/>
                <w:sz w:val="20"/>
              </w:rPr>
              <w:t>IRB content due</w:t>
            </w:r>
          </w:p>
        </w:tc>
      </w:tr>
      <w:tr w:rsidR="00186DAA">
        <w:tc>
          <w:tcPr>
            <w:tcW w:w="1245"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Default="002636C6" w:rsidP="00CE3CD1">
            <w:pPr>
              <w:rPr>
                <w:b/>
                <w:sz w:val="20"/>
                <w:szCs w:val="20"/>
              </w:rPr>
            </w:pPr>
            <w:r>
              <w:rPr>
                <w:b/>
                <w:sz w:val="20"/>
                <w:szCs w:val="20"/>
              </w:rPr>
              <w:t xml:space="preserve">5: </w:t>
            </w:r>
            <w:r w:rsidR="00336D19">
              <w:rPr>
                <w:sz w:val="20"/>
                <w:szCs w:val="20"/>
              </w:rPr>
              <w:t xml:space="preserve">Sept </w:t>
            </w:r>
            <w:r w:rsidR="0066305C">
              <w:rPr>
                <w:sz w:val="20"/>
                <w:szCs w:val="20"/>
              </w:rPr>
              <w:t>17-19</w:t>
            </w:r>
          </w:p>
        </w:tc>
        <w:tc>
          <w:tcPr>
            <w:tcW w:w="3458"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Default="002636C6">
            <w:pPr>
              <w:rPr>
                <w:b/>
                <w:sz w:val="20"/>
              </w:rPr>
            </w:pPr>
            <w:r>
              <w:rPr>
                <w:b/>
                <w:sz w:val="20"/>
              </w:rPr>
              <w:t>UNIT 3: F2F Methods &amp; Analysis</w:t>
            </w:r>
          </w:p>
          <w:p w:rsidR="00186DAA" w:rsidRDefault="00195DAF">
            <w:pPr>
              <w:rPr>
                <w:b/>
                <w:i/>
                <w:sz w:val="20"/>
              </w:rPr>
            </w:pPr>
            <w:hyperlink r:id="rId22" w:history="1">
              <w:r w:rsidR="002636C6">
                <w:rPr>
                  <w:rStyle w:val="Hyperlink"/>
                  <w:b/>
                  <w:i/>
                  <w:sz w:val="20"/>
                </w:rPr>
                <w:t>Ethnography (of Comm)</w:t>
              </w:r>
            </w:hyperlink>
          </w:p>
        </w:tc>
        <w:tc>
          <w:tcPr>
            <w:tcW w:w="3876"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Default="00D82F4C">
            <w:pPr>
              <w:rPr>
                <w:sz w:val="20"/>
              </w:rPr>
            </w:pPr>
            <w:r>
              <w:rPr>
                <w:sz w:val="20"/>
              </w:rPr>
              <w:t xml:space="preserve">T: </w:t>
            </w:r>
            <w:r w:rsidR="002636C6">
              <w:rPr>
                <w:sz w:val="20"/>
              </w:rPr>
              <w:t xml:space="preserve">L&amp;T </w:t>
            </w:r>
            <w:r w:rsidR="00E95C1C">
              <w:rPr>
                <w:sz w:val="20"/>
              </w:rPr>
              <w:t>6</w:t>
            </w:r>
            <w:r w:rsidR="00072E35">
              <w:rPr>
                <w:sz w:val="20"/>
              </w:rPr>
              <w:t xml:space="preserve">  </w:t>
            </w:r>
            <w:r w:rsidR="00072E35">
              <w:rPr>
                <w:b/>
                <w:color w:val="FF0000"/>
                <w:sz w:val="20"/>
              </w:rPr>
              <w:t xml:space="preserve"> Abstract 1 Due</w:t>
            </w:r>
          </w:p>
          <w:p w:rsidR="00186DAA" w:rsidRDefault="00D82F4C">
            <w:pPr>
              <w:rPr>
                <w:sz w:val="20"/>
              </w:rPr>
            </w:pPr>
            <w:r>
              <w:rPr>
                <w:sz w:val="20"/>
              </w:rPr>
              <w:t xml:space="preserve">R: </w:t>
            </w:r>
            <w:r w:rsidR="002636C6">
              <w:rPr>
                <w:sz w:val="20"/>
              </w:rPr>
              <w:t>OL: Philipsen (1989) (pp. 258-268)</w:t>
            </w:r>
          </w:p>
          <w:p w:rsidR="00186DAA" w:rsidRDefault="002636C6">
            <w:pPr>
              <w:rPr>
                <w:sz w:val="20"/>
              </w:rPr>
            </w:pPr>
            <w:r>
              <w:rPr>
                <w:sz w:val="20"/>
              </w:rPr>
              <w:t>Conquergood (1991) (pp. 179-194)</w:t>
            </w:r>
          </w:p>
          <w:p w:rsidR="00186DAA" w:rsidRDefault="00186DAA">
            <w:pPr>
              <w:rPr>
                <w:b/>
                <w:color w:val="FF0000"/>
                <w:sz w:val="20"/>
              </w:rPr>
            </w:pPr>
          </w:p>
        </w:tc>
      </w:tr>
      <w:tr w:rsidR="00186DAA">
        <w:tc>
          <w:tcPr>
            <w:tcW w:w="1245" w:type="dxa"/>
            <w:tcBorders>
              <w:top w:val="single" w:sz="12" w:space="0" w:color="auto"/>
              <w:left w:val="single" w:sz="12" w:space="0" w:color="auto"/>
              <w:bottom w:val="single" w:sz="12" w:space="0" w:color="auto"/>
              <w:right w:val="single" w:sz="12" w:space="0" w:color="auto"/>
            </w:tcBorders>
            <w:shd w:val="clear" w:color="auto" w:fill="FFFFFF"/>
          </w:tcPr>
          <w:p w:rsidR="00186DAA" w:rsidRDefault="002636C6">
            <w:pPr>
              <w:rPr>
                <w:sz w:val="20"/>
                <w:szCs w:val="20"/>
              </w:rPr>
            </w:pPr>
            <w:r>
              <w:rPr>
                <w:b/>
                <w:sz w:val="20"/>
                <w:szCs w:val="20"/>
              </w:rPr>
              <w:t xml:space="preserve">6: </w:t>
            </w:r>
            <w:r w:rsidR="00336D19">
              <w:rPr>
                <w:sz w:val="20"/>
                <w:szCs w:val="20"/>
              </w:rPr>
              <w:t xml:space="preserve">Sept </w:t>
            </w:r>
            <w:r w:rsidR="0066305C">
              <w:rPr>
                <w:sz w:val="20"/>
                <w:szCs w:val="20"/>
              </w:rPr>
              <w:t>24-26</w:t>
            </w:r>
          </w:p>
          <w:p w:rsidR="00186DAA" w:rsidRDefault="00186DAA">
            <w:pPr>
              <w:rPr>
                <w:b/>
                <w:sz w:val="20"/>
                <w:szCs w:val="20"/>
              </w:rPr>
            </w:pPr>
          </w:p>
        </w:tc>
        <w:tc>
          <w:tcPr>
            <w:tcW w:w="3458"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Default="00195DAF">
            <w:pPr>
              <w:pStyle w:val="Heading2"/>
              <w:spacing w:before="0" w:after="0"/>
              <w:rPr>
                <w:rFonts w:ascii="Times New Roman" w:hAnsi="Times New Roman"/>
                <w:sz w:val="20"/>
              </w:rPr>
            </w:pPr>
            <w:hyperlink r:id="rId23" w:history="1">
              <w:r w:rsidR="002636C6">
                <w:rPr>
                  <w:rStyle w:val="Hyperlink"/>
                  <w:rFonts w:ascii="Times New Roman" w:hAnsi="Times New Roman"/>
                  <w:sz w:val="20"/>
                </w:rPr>
                <w:t>In-depth Interviews</w:t>
              </w:r>
            </w:hyperlink>
          </w:p>
        </w:tc>
        <w:tc>
          <w:tcPr>
            <w:tcW w:w="3876"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Default="00D82F4C">
            <w:pPr>
              <w:rPr>
                <w:sz w:val="20"/>
              </w:rPr>
            </w:pPr>
            <w:r>
              <w:rPr>
                <w:sz w:val="20"/>
              </w:rPr>
              <w:t xml:space="preserve">T: </w:t>
            </w:r>
            <w:r w:rsidR="002636C6">
              <w:rPr>
                <w:sz w:val="20"/>
              </w:rPr>
              <w:t xml:space="preserve">L&amp;T </w:t>
            </w:r>
            <w:r w:rsidR="00E95C1C">
              <w:rPr>
                <w:sz w:val="20"/>
              </w:rPr>
              <w:t>7</w:t>
            </w:r>
            <w:r w:rsidR="001B669F">
              <w:rPr>
                <w:sz w:val="20"/>
              </w:rPr>
              <w:t xml:space="preserve"> </w:t>
            </w:r>
            <w:r w:rsidR="001B669F">
              <w:rPr>
                <w:color w:val="FF0000"/>
                <w:sz w:val="20"/>
              </w:rPr>
              <w:t xml:space="preserve"> OX: 1 hour observation notes</w:t>
            </w:r>
          </w:p>
          <w:p w:rsidR="00186DAA" w:rsidRDefault="00D82F4C">
            <w:pPr>
              <w:rPr>
                <w:sz w:val="20"/>
              </w:rPr>
            </w:pPr>
            <w:r>
              <w:rPr>
                <w:sz w:val="20"/>
              </w:rPr>
              <w:t>R: RN</w:t>
            </w:r>
            <w:r w:rsidR="002636C6">
              <w:rPr>
                <w:sz w:val="20"/>
              </w:rPr>
              <w:t xml:space="preserve"> McCracken (1988) Ch. 3 (pp. 29-52) </w:t>
            </w:r>
          </w:p>
          <w:p w:rsidR="00186DAA" w:rsidRDefault="002636C6">
            <w:pPr>
              <w:rPr>
                <w:sz w:val="20"/>
              </w:rPr>
            </w:pPr>
            <w:r>
              <w:rPr>
                <w:sz w:val="20"/>
              </w:rPr>
              <w:t>IX: Interview formats</w:t>
            </w:r>
          </w:p>
          <w:p w:rsidR="00186DAA" w:rsidRDefault="00186DAA">
            <w:pPr>
              <w:rPr>
                <w:color w:val="FF0000"/>
                <w:sz w:val="20"/>
              </w:rPr>
            </w:pPr>
          </w:p>
        </w:tc>
      </w:tr>
      <w:tr w:rsidR="00186DAA">
        <w:tc>
          <w:tcPr>
            <w:tcW w:w="1245"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Default="002636C6" w:rsidP="00CE3CD1">
            <w:pPr>
              <w:rPr>
                <w:b/>
                <w:sz w:val="20"/>
                <w:szCs w:val="20"/>
              </w:rPr>
            </w:pPr>
            <w:r>
              <w:rPr>
                <w:b/>
                <w:sz w:val="20"/>
                <w:szCs w:val="20"/>
              </w:rPr>
              <w:t xml:space="preserve">7: </w:t>
            </w:r>
            <w:r w:rsidR="0066305C">
              <w:rPr>
                <w:sz w:val="20"/>
                <w:szCs w:val="20"/>
              </w:rPr>
              <w:t>Oct 1-3</w:t>
            </w:r>
          </w:p>
        </w:tc>
        <w:tc>
          <w:tcPr>
            <w:tcW w:w="3458"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Default="00195DAF">
            <w:pPr>
              <w:pStyle w:val="Heading2"/>
              <w:spacing w:before="0" w:after="0"/>
              <w:rPr>
                <w:rFonts w:ascii="Times New Roman" w:hAnsi="Times New Roman"/>
                <w:sz w:val="20"/>
              </w:rPr>
            </w:pPr>
            <w:hyperlink r:id="rId24" w:history="1">
              <w:r w:rsidR="002636C6">
                <w:rPr>
                  <w:rStyle w:val="Hyperlink"/>
                  <w:rFonts w:ascii="Times New Roman" w:hAnsi="Times New Roman"/>
                  <w:sz w:val="20"/>
                </w:rPr>
                <w:t>Focus Groups; Case Studies</w:t>
              </w:r>
            </w:hyperlink>
          </w:p>
        </w:tc>
        <w:tc>
          <w:tcPr>
            <w:tcW w:w="3876"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Default="00D82F4C">
            <w:pPr>
              <w:rPr>
                <w:sz w:val="20"/>
              </w:rPr>
            </w:pPr>
            <w:r>
              <w:rPr>
                <w:sz w:val="20"/>
              </w:rPr>
              <w:t xml:space="preserve">T: </w:t>
            </w:r>
            <w:r w:rsidR="002636C6">
              <w:rPr>
                <w:sz w:val="20"/>
              </w:rPr>
              <w:t>Morgan (whole book)</w:t>
            </w:r>
          </w:p>
          <w:p w:rsidR="00186DAA" w:rsidRDefault="002636C6">
            <w:pPr>
              <w:rPr>
                <w:sz w:val="20"/>
              </w:rPr>
            </w:pPr>
            <w:r>
              <w:rPr>
                <w:sz w:val="20"/>
              </w:rPr>
              <w:t>Sage Focus Group Series; class reports</w:t>
            </w:r>
          </w:p>
          <w:p w:rsidR="00186DAA" w:rsidRDefault="00D82F4C">
            <w:pPr>
              <w:rPr>
                <w:sz w:val="20"/>
              </w:rPr>
            </w:pPr>
            <w:r>
              <w:rPr>
                <w:sz w:val="20"/>
              </w:rPr>
              <w:t xml:space="preserve">R: </w:t>
            </w:r>
            <w:r w:rsidR="002636C6">
              <w:rPr>
                <w:sz w:val="20"/>
              </w:rPr>
              <w:t>IX: Focus Group!?</w:t>
            </w:r>
          </w:p>
        </w:tc>
      </w:tr>
      <w:tr w:rsidR="00186DAA">
        <w:tc>
          <w:tcPr>
            <w:tcW w:w="1245"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Default="002636C6" w:rsidP="00CE3CD1">
            <w:pPr>
              <w:rPr>
                <w:b/>
                <w:sz w:val="20"/>
                <w:szCs w:val="20"/>
              </w:rPr>
            </w:pPr>
            <w:r>
              <w:rPr>
                <w:b/>
                <w:sz w:val="20"/>
                <w:szCs w:val="20"/>
              </w:rPr>
              <w:t xml:space="preserve">8: </w:t>
            </w:r>
            <w:r w:rsidR="00336D19">
              <w:rPr>
                <w:sz w:val="20"/>
                <w:szCs w:val="20"/>
              </w:rPr>
              <w:t xml:space="preserve">Oct </w:t>
            </w:r>
            <w:r w:rsidR="0066305C">
              <w:rPr>
                <w:sz w:val="20"/>
                <w:szCs w:val="20"/>
              </w:rPr>
              <w:t>8-10</w:t>
            </w:r>
          </w:p>
        </w:tc>
        <w:tc>
          <w:tcPr>
            <w:tcW w:w="3458"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Default="002636C6">
            <w:pPr>
              <w:rPr>
                <w:sz w:val="20"/>
              </w:rPr>
            </w:pPr>
            <w:r>
              <w:rPr>
                <w:sz w:val="20"/>
              </w:rPr>
              <w:t>Data Analysis 1:</w:t>
            </w:r>
          </w:p>
          <w:p w:rsidR="00186DAA" w:rsidRDefault="00195DAF">
            <w:pPr>
              <w:rPr>
                <w:sz w:val="20"/>
              </w:rPr>
            </w:pPr>
            <w:hyperlink r:id="rId25" w:history="1">
              <w:r w:rsidR="002636C6">
                <w:rPr>
                  <w:rStyle w:val="Hyperlink"/>
                  <w:sz w:val="20"/>
                </w:rPr>
                <w:t>Coding &amp; theorizing</w:t>
              </w:r>
            </w:hyperlink>
          </w:p>
        </w:tc>
        <w:tc>
          <w:tcPr>
            <w:tcW w:w="3876"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Default="002636C6">
            <w:pPr>
              <w:rPr>
                <w:color w:val="auto"/>
                <w:sz w:val="20"/>
              </w:rPr>
            </w:pPr>
            <w:r>
              <w:rPr>
                <w:b/>
                <w:color w:val="auto"/>
                <w:sz w:val="20"/>
              </w:rPr>
              <w:t xml:space="preserve">Meet at the Coffeehouse; </w:t>
            </w:r>
            <w:r>
              <w:rPr>
                <w:color w:val="auto"/>
                <w:sz w:val="20"/>
              </w:rPr>
              <w:t xml:space="preserve">bring calculator </w:t>
            </w:r>
            <w:r>
              <w:rPr>
                <w:color w:val="auto"/>
                <w:sz w:val="20"/>
              </w:rPr>
              <w:sym w:font="Wingdings" w:char="F04A"/>
            </w:r>
          </w:p>
          <w:p w:rsidR="00186DAA" w:rsidRPr="00C853E6" w:rsidRDefault="00D82F4C">
            <w:pPr>
              <w:rPr>
                <w:color w:val="auto"/>
                <w:sz w:val="20"/>
              </w:rPr>
            </w:pPr>
            <w:r w:rsidRPr="00C853E6">
              <w:rPr>
                <w:color w:val="auto"/>
                <w:sz w:val="20"/>
              </w:rPr>
              <w:t xml:space="preserve">T: </w:t>
            </w:r>
            <w:r w:rsidR="002636C6" w:rsidRPr="00C853E6">
              <w:rPr>
                <w:color w:val="auto"/>
                <w:sz w:val="20"/>
              </w:rPr>
              <w:t xml:space="preserve">L&amp;T </w:t>
            </w:r>
            <w:r w:rsidR="00E95C1C">
              <w:rPr>
                <w:color w:val="auto"/>
                <w:sz w:val="20"/>
              </w:rPr>
              <w:t xml:space="preserve">9; </w:t>
            </w:r>
            <w:r w:rsidR="00E95C1C" w:rsidRPr="00C853E6">
              <w:rPr>
                <w:sz w:val="20"/>
              </w:rPr>
              <w:t xml:space="preserve"> RN: Braun &amp; Clarke </w:t>
            </w:r>
            <w:r w:rsidR="00072E35">
              <w:rPr>
                <w:color w:val="auto"/>
                <w:sz w:val="20"/>
              </w:rPr>
              <w:t xml:space="preserve"> </w:t>
            </w:r>
            <w:r w:rsidR="00072E35" w:rsidRPr="00262FF2">
              <w:rPr>
                <w:color w:val="FF0000"/>
                <w:sz w:val="20"/>
              </w:rPr>
              <w:t xml:space="preserve"> Abstract #2 due</w:t>
            </w:r>
          </w:p>
          <w:p w:rsidR="00186DAA" w:rsidRPr="002C034B" w:rsidRDefault="00D82F4C">
            <w:pPr>
              <w:rPr>
                <w:sz w:val="20"/>
                <w:lang w:val="pt-BR"/>
              </w:rPr>
            </w:pPr>
            <w:r w:rsidRPr="002C034B">
              <w:rPr>
                <w:sz w:val="20"/>
                <w:lang w:val="pt-BR"/>
              </w:rPr>
              <w:t xml:space="preserve">R: </w:t>
            </w:r>
            <w:r w:rsidR="00E95C1C" w:rsidRPr="002C034B">
              <w:rPr>
                <w:sz w:val="20"/>
                <w:lang w:val="pt-BR"/>
              </w:rPr>
              <w:t>L&amp;T 10</w:t>
            </w:r>
            <w:r w:rsidR="00954081" w:rsidRPr="002C034B">
              <w:rPr>
                <w:sz w:val="20"/>
                <w:lang w:val="pt-BR"/>
              </w:rPr>
              <w:t xml:space="preserve">(Optl. </w:t>
            </w:r>
            <w:r w:rsidR="002636C6" w:rsidRPr="002C034B">
              <w:rPr>
                <w:sz w:val="20"/>
                <w:lang w:val="pt-BR"/>
              </w:rPr>
              <w:t>Baxter, 1991</w:t>
            </w:r>
            <w:r w:rsidR="00954081" w:rsidRPr="002C034B">
              <w:rPr>
                <w:sz w:val="20"/>
                <w:lang w:val="pt-BR"/>
              </w:rPr>
              <w:t>)</w:t>
            </w:r>
          </w:p>
          <w:p w:rsidR="00262FF2" w:rsidRDefault="002636C6" w:rsidP="00072E35">
            <w:pPr>
              <w:rPr>
                <w:sz w:val="20"/>
              </w:rPr>
            </w:pPr>
            <w:r>
              <w:rPr>
                <w:sz w:val="20"/>
              </w:rPr>
              <w:t>IX: Content Analysis &amp; Reliability</w:t>
            </w:r>
          </w:p>
        </w:tc>
      </w:tr>
      <w:tr w:rsidR="00186DAA">
        <w:tc>
          <w:tcPr>
            <w:tcW w:w="1245"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Default="002636C6" w:rsidP="00CE3CD1">
            <w:pPr>
              <w:rPr>
                <w:b/>
                <w:sz w:val="20"/>
                <w:szCs w:val="20"/>
              </w:rPr>
            </w:pPr>
            <w:r>
              <w:rPr>
                <w:b/>
                <w:sz w:val="20"/>
                <w:szCs w:val="20"/>
              </w:rPr>
              <w:t xml:space="preserve">9: </w:t>
            </w:r>
            <w:r w:rsidR="00336D19">
              <w:rPr>
                <w:sz w:val="20"/>
                <w:szCs w:val="20"/>
              </w:rPr>
              <w:t xml:space="preserve">Oct </w:t>
            </w:r>
            <w:r w:rsidR="0066305C">
              <w:rPr>
                <w:sz w:val="20"/>
                <w:szCs w:val="20"/>
              </w:rPr>
              <w:t>15-17</w:t>
            </w:r>
          </w:p>
        </w:tc>
        <w:tc>
          <w:tcPr>
            <w:tcW w:w="3458"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Default="002636C6">
            <w:pPr>
              <w:rPr>
                <w:sz w:val="20"/>
              </w:rPr>
            </w:pPr>
            <w:r>
              <w:rPr>
                <w:sz w:val="20"/>
              </w:rPr>
              <w:t>Data Analysis 2</w:t>
            </w:r>
          </w:p>
          <w:p w:rsidR="00186DAA" w:rsidRDefault="00195DAF">
            <w:pPr>
              <w:rPr>
                <w:b/>
                <w:i/>
                <w:sz w:val="20"/>
              </w:rPr>
            </w:pPr>
            <w:hyperlink r:id="rId26" w:history="1">
              <w:r w:rsidR="002636C6">
                <w:rPr>
                  <w:rStyle w:val="Hyperlink"/>
                  <w:sz w:val="20"/>
                </w:rPr>
                <w:t>Grounded Theory</w:t>
              </w:r>
            </w:hyperlink>
          </w:p>
        </w:tc>
        <w:tc>
          <w:tcPr>
            <w:tcW w:w="3876" w:type="dxa"/>
            <w:tcBorders>
              <w:top w:val="single" w:sz="12" w:space="0" w:color="auto"/>
              <w:left w:val="single" w:sz="12" w:space="0" w:color="auto"/>
              <w:bottom w:val="single" w:sz="12" w:space="0" w:color="auto"/>
              <w:right w:val="single" w:sz="12" w:space="0" w:color="auto"/>
            </w:tcBorders>
            <w:shd w:val="clear" w:color="auto" w:fill="FFFFFF"/>
            <w:hideMark/>
          </w:tcPr>
          <w:p w:rsidR="001B669F" w:rsidRDefault="00D82F4C">
            <w:pPr>
              <w:rPr>
                <w:color w:val="FF0000"/>
                <w:sz w:val="20"/>
              </w:rPr>
            </w:pPr>
            <w:r>
              <w:rPr>
                <w:sz w:val="20"/>
              </w:rPr>
              <w:t xml:space="preserve">T: </w:t>
            </w:r>
            <w:r w:rsidR="002636C6">
              <w:rPr>
                <w:sz w:val="20"/>
              </w:rPr>
              <w:t xml:space="preserve">Strauss &amp; Corbin, Chs 6-9 </w:t>
            </w:r>
            <w:r w:rsidR="001B669F">
              <w:rPr>
                <w:color w:val="FF0000"/>
                <w:sz w:val="20"/>
              </w:rPr>
              <w:t xml:space="preserve"> </w:t>
            </w:r>
          </w:p>
          <w:p w:rsidR="00186DAA" w:rsidRDefault="001B669F">
            <w:pPr>
              <w:rPr>
                <w:sz w:val="20"/>
              </w:rPr>
            </w:pPr>
            <w:r>
              <w:rPr>
                <w:color w:val="FF0000"/>
                <w:sz w:val="20"/>
              </w:rPr>
              <w:t>OX: Thematic analysis</w:t>
            </w:r>
          </w:p>
          <w:p w:rsidR="00D82F4C" w:rsidRDefault="00D82F4C">
            <w:pPr>
              <w:rPr>
                <w:sz w:val="20"/>
              </w:rPr>
            </w:pPr>
            <w:r>
              <w:rPr>
                <w:sz w:val="20"/>
              </w:rPr>
              <w:t>R: Building a grounded theory: narrative analysis</w:t>
            </w:r>
            <w:r w:rsidR="00954081">
              <w:rPr>
                <w:sz w:val="20"/>
              </w:rPr>
              <w:t>; Charmaz?</w:t>
            </w:r>
          </w:p>
          <w:p w:rsidR="00186DAA" w:rsidRDefault="00186DAA">
            <w:pPr>
              <w:rPr>
                <w:color w:val="365F91"/>
                <w:sz w:val="20"/>
              </w:rPr>
            </w:pPr>
          </w:p>
        </w:tc>
      </w:tr>
      <w:tr w:rsidR="00186DAA">
        <w:tc>
          <w:tcPr>
            <w:tcW w:w="1245" w:type="dxa"/>
            <w:tcBorders>
              <w:top w:val="single" w:sz="12" w:space="0" w:color="auto"/>
              <w:left w:val="single" w:sz="12" w:space="0" w:color="auto"/>
              <w:bottom w:val="single" w:sz="12" w:space="0" w:color="auto"/>
              <w:right w:val="single" w:sz="12" w:space="0" w:color="auto"/>
            </w:tcBorders>
            <w:shd w:val="clear" w:color="auto" w:fill="FFFFFF"/>
          </w:tcPr>
          <w:p w:rsidR="00186DAA" w:rsidRDefault="002636C6">
            <w:pPr>
              <w:rPr>
                <w:sz w:val="20"/>
                <w:szCs w:val="20"/>
              </w:rPr>
            </w:pPr>
            <w:r>
              <w:rPr>
                <w:b/>
                <w:sz w:val="20"/>
                <w:szCs w:val="20"/>
              </w:rPr>
              <w:t xml:space="preserve">10: </w:t>
            </w:r>
            <w:r w:rsidR="00336D19">
              <w:rPr>
                <w:sz w:val="20"/>
                <w:szCs w:val="20"/>
              </w:rPr>
              <w:t xml:space="preserve">Oct </w:t>
            </w:r>
            <w:r w:rsidR="0066305C">
              <w:rPr>
                <w:sz w:val="20"/>
                <w:szCs w:val="20"/>
              </w:rPr>
              <w:t>22-24</w:t>
            </w:r>
          </w:p>
          <w:p w:rsidR="00186DAA" w:rsidRDefault="00186DAA">
            <w:pPr>
              <w:rPr>
                <w:b/>
                <w:sz w:val="20"/>
                <w:szCs w:val="20"/>
              </w:rPr>
            </w:pPr>
          </w:p>
        </w:tc>
        <w:tc>
          <w:tcPr>
            <w:tcW w:w="3458"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Default="002636C6">
            <w:pPr>
              <w:rPr>
                <w:b/>
                <w:sz w:val="20"/>
              </w:rPr>
            </w:pPr>
            <w:r>
              <w:rPr>
                <w:b/>
                <w:sz w:val="20"/>
              </w:rPr>
              <w:t>UNIT 4: OTHER METHODS</w:t>
            </w:r>
          </w:p>
          <w:p w:rsidR="00186DAA" w:rsidRDefault="00195DAF" w:rsidP="004627DD">
            <w:pPr>
              <w:rPr>
                <w:rStyle w:val="Hyperlink"/>
                <w:b/>
                <w:i/>
                <w:sz w:val="20"/>
              </w:rPr>
            </w:pPr>
            <w:hyperlink r:id="rId27" w:history="1">
              <w:r w:rsidR="004627DD">
                <w:rPr>
                  <w:rStyle w:val="Hyperlink"/>
                  <w:b/>
                  <w:i/>
                  <w:sz w:val="20"/>
                </w:rPr>
                <w:t>Conversation</w:t>
              </w:r>
              <w:r w:rsidR="002636C6">
                <w:rPr>
                  <w:rStyle w:val="Hyperlink"/>
                  <w:b/>
                  <w:i/>
                  <w:sz w:val="20"/>
                </w:rPr>
                <w:t xml:space="preserve"> Analysis</w:t>
              </w:r>
            </w:hyperlink>
            <w:r w:rsidR="004627DD">
              <w:rPr>
                <w:rStyle w:val="Hyperlink"/>
                <w:b/>
                <w:i/>
                <w:sz w:val="20"/>
              </w:rPr>
              <w:t xml:space="preserve"> (T)</w:t>
            </w:r>
          </w:p>
          <w:p w:rsidR="004627DD" w:rsidRDefault="004627DD" w:rsidP="004627DD">
            <w:pPr>
              <w:rPr>
                <w:b/>
                <w:i/>
                <w:sz w:val="20"/>
              </w:rPr>
            </w:pPr>
            <w:r>
              <w:rPr>
                <w:rStyle w:val="Hyperlink"/>
                <w:b/>
                <w:i/>
                <w:sz w:val="20"/>
              </w:rPr>
              <w:t>Discourse Analysis (R)</w:t>
            </w:r>
          </w:p>
        </w:tc>
        <w:tc>
          <w:tcPr>
            <w:tcW w:w="3876"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Default="004627DD">
            <w:pPr>
              <w:ind w:left="360" w:hanging="360"/>
              <w:rPr>
                <w:sz w:val="20"/>
              </w:rPr>
            </w:pPr>
            <w:r>
              <w:rPr>
                <w:sz w:val="20"/>
              </w:rPr>
              <w:t xml:space="preserve">T: </w:t>
            </w:r>
            <w:r w:rsidR="00D82F4C">
              <w:rPr>
                <w:sz w:val="20"/>
              </w:rPr>
              <w:t>RN</w:t>
            </w:r>
            <w:r w:rsidR="002636C6">
              <w:rPr>
                <w:sz w:val="20"/>
              </w:rPr>
              <w:t xml:space="preserve">: Atkinson, &amp; Heritage, 1984 (pp. ix-xvi); Discourse. (pp. 179-196). </w:t>
            </w:r>
          </w:p>
          <w:p w:rsidR="00186DAA" w:rsidRPr="00C853E6" w:rsidRDefault="00D82F4C">
            <w:pPr>
              <w:ind w:left="360" w:hanging="360"/>
              <w:rPr>
                <w:sz w:val="20"/>
              </w:rPr>
            </w:pPr>
            <w:r w:rsidRPr="00C853E6">
              <w:rPr>
                <w:sz w:val="20"/>
              </w:rPr>
              <w:t>RN</w:t>
            </w:r>
            <w:r w:rsidR="002636C6" w:rsidRPr="00C853E6">
              <w:rPr>
                <w:sz w:val="20"/>
              </w:rPr>
              <w:t>: Clayman and Gill</w:t>
            </w:r>
          </w:p>
          <w:p w:rsidR="00186DAA" w:rsidRPr="00C853E6" w:rsidRDefault="002636C6">
            <w:pPr>
              <w:ind w:left="360" w:hanging="360"/>
              <w:rPr>
                <w:sz w:val="18"/>
              </w:rPr>
            </w:pPr>
            <w:r w:rsidRPr="00C853E6">
              <w:rPr>
                <w:sz w:val="18"/>
              </w:rPr>
              <w:t>[Optional: Ten Have (1999, pp. 3-26, 101-128)]</w:t>
            </w:r>
          </w:p>
          <w:p w:rsidR="00186DAA" w:rsidRDefault="004627DD">
            <w:pPr>
              <w:ind w:left="360" w:hanging="360"/>
              <w:rPr>
                <w:sz w:val="20"/>
              </w:rPr>
            </w:pPr>
            <w:r>
              <w:rPr>
                <w:sz w:val="20"/>
              </w:rPr>
              <w:t xml:space="preserve">R: </w:t>
            </w:r>
            <w:r w:rsidR="00D82F4C">
              <w:rPr>
                <w:sz w:val="20"/>
              </w:rPr>
              <w:t>RN</w:t>
            </w:r>
            <w:r w:rsidR="002636C6">
              <w:rPr>
                <w:sz w:val="20"/>
              </w:rPr>
              <w:t xml:space="preserve">: Blum-Kulka, (1997, pp. 38-63); </w:t>
            </w:r>
          </w:p>
          <w:p w:rsidR="00186DAA" w:rsidRDefault="00262FF2">
            <w:pPr>
              <w:rPr>
                <w:color w:val="FF0000"/>
                <w:sz w:val="20"/>
              </w:rPr>
            </w:pPr>
            <w:r>
              <w:rPr>
                <w:color w:val="FF0000"/>
                <w:sz w:val="20"/>
              </w:rPr>
              <w:t>OX</w:t>
            </w:r>
            <w:r w:rsidR="002636C6">
              <w:rPr>
                <w:color w:val="FF0000"/>
                <w:sz w:val="20"/>
              </w:rPr>
              <w:t>: Grounded Theory Evaluation (F)</w:t>
            </w:r>
          </w:p>
        </w:tc>
      </w:tr>
      <w:tr w:rsidR="00186DAA">
        <w:tc>
          <w:tcPr>
            <w:tcW w:w="1245"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Default="002636C6" w:rsidP="00CE3CD1">
            <w:pPr>
              <w:rPr>
                <w:b/>
                <w:sz w:val="20"/>
                <w:szCs w:val="20"/>
              </w:rPr>
            </w:pPr>
            <w:r>
              <w:rPr>
                <w:b/>
                <w:sz w:val="20"/>
                <w:szCs w:val="20"/>
              </w:rPr>
              <w:lastRenderedPageBreak/>
              <w:t xml:space="preserve">11: </w:t>
            </w:r>
            <w:r w:rsidR="0066305C">
              <w:rPr>
                <w:sz w:val="20"/>
                <w:szCs w:val="20"/>
              </w:rPr>
              <w:t>Oct 29-31</w:t>
            </w:r>
          </w:p>
        </w:tc>
        <w:tc>
          <w:tcPr>
            <w:tcW w:w="3458"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Default="00195DAF">
            <w:pPr>
              <w:pStyle w:val="Heading2"/>
              <w:spacing w:before="0" w:after="0"/>
              <w:rPr>
                <w:rFonts w:ascii="Times New Roman" w:hAnsi="Times New Roman"/>
                <w:sz w:val="20"/>
                <w:szCs w:val="20"/>
              </w:rPr>
            </w:pPr>
            <w:hyperlink r:id="rId28" w:history="1">
              <w:r w:rsidR="002636C6">
                <w:rPr>
                  <w:rStyle w:val="Hyperlink"/>
                  <w:rFonts w:ascii="Times New Roman" w:hAnsi="Times New Roman"/>
                  <w:sz w:val="20"/>
                  <w:szCs w:val="20"/>
                </w:rPr>
                <w:t>Media Analysis</w:t>
              </w:r>
            </w:hyperlink>
          </w:p>
          <w:p w:rsidR="00186DAA" w:rsidRDefault="002636C6">
            <w:pPr>
              <w:pStyle w:val="DefinitionTerm"/>
              <w:numPr>
                <w:ilvl w:val="0"/>
                <w:numId w:val="10"/>
              </w:numPr>
              <w:rPr>
                <w:sz w:val="20"/>
                <w:szCs w:val="20"/>
              </w:rPr>
            </w:pPr>
            <w:r>
              <w:rPr>
                <w:sz w:val="20"/>
                <w:szCs w:val="20"/>
              </w:rPr>
              <w:t>Review: Paradigms, sources</w:t>
            </w:r>
          </w:p>
          <w:p w:rsidR="00186DAA" w:rsidRDefault="002636C6">
            <w:pPr>
              <w:pStyle w:val="DefinitionTerm"/>
              <w:numPr>
                <w:ilvl w:val="0"/>
                <w:numId w:val="10"/>
              </w:numPr>
              <w:rPr>
                <w:sz w:val="20"/>
                <w:szCs w:val="20"/>
              </w:rPr>
            </w:pPr>
            <w:r>
              <w:rPr>
                <w:sz w:val="20"/>
                <w:szCs w:val="20"/>
              </w:rPr>
              <w:t>Analyzing Texts</w:t>
            </w:r>
          </w:p>
          <w:p w:rsidR="00186DAA" w:rsidRDefault="002636C6">
            <w:pPr>
              <w:numPr>
                <w:ilvl w:val="0"/>
                <w:numId w:val="11"/>
              </w:numPr>
              <w:rPr>
                <w:sz w:val="20"/>
                <w:szCs w:val="20"/>
              </w:rPr>
            </w:pPr>
            <w:r>
              <w:rPr>
                <w:sz w:val="20"/>
                <w:szCs w:val="20"/>
              </w:rPr>
              <w:t>Material culture</w:t>
            </w:r>
          </w:p>
          <w:p w:rsidR="00186DAA" w:rsidRDefault="002636C6">
            <w:pPr>
              <w:numPr>
                <w:ilvl w:val="0"/>
                <w:numId w:val="11"/>
              </w:numPr>
              <w:rPr>
                <w:sz w:val="20"/>
                <w:szCs w:val="20"/>
              </w:rPr>
            </w:pPr>
            <w:r>
              <w:rPr>
                <w:sz w:val="20"/>
                <w:szCs w:val="20"/>
              </w:rPr>
              <w:t>Cultural thematic analysis</w:t>
            </w:r>
          </w:p>
        </w:tc>
        <w:tc>
          <w:tcPr>
            <w:tcW w:w="3876"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Default="00D30EDF">
            <w:pPr>
              <w:pStyle w:val="Preformatted"/>
              <w:tabs>
                <w:tab w:val="left" w:pos="720"/>
              </w:tabs>
              <w:spacing w:before="0" w:after="0"/>
              <w:rPr>
                <w:rFonts w:ascii="Times New Roman" w:hAnsi="Times New Roman"/>
                <w:szCs w:val="20"/>
              </w:rPr>
            </w:pPr>
            <w:r>
              <w:rPr>
                <w:rFonts w:ascii="Times New Roman" w:hAnsi="Times New Roman"/>
                <w:szCs w:val="20"/>
              </w:rPr>
              <w:t xml:space="preserve">T: </w:t>
            </w:r>
            <w:r w:rsidR="002636C6">
              <w:rPr>
                <w:rFonts w:ascii="Times New Roman" w:hAnsi="Times New Roman"/>
                <w:szCs w:val="20"/>
              </w:rPr>
              <w:t xml:space="preserve">L&amp;T </w:t>
            </w:r>
            <w:r w:rsidR="00E95C1C">
              <w:rPr>
                <w:rFonts w:ascii="Times New Roman" w:hAnsi="Times New Roman"/>
                <w:szCs w:val="20"/>
              </w:rPr>
              <w:t>8</w:t>
            </w:r>
          </w:p>
          <w:p w:rsidR="00186DAA" w:rsidRDefault="00D82F4C">
            <w:pPr>
              <w:pStyle w:val="Preformatted"/>
              <w:tabs>
                <w:tab w:val="left" w:pos="720"/>
              </w:tabs>
              <w:spacing w:before="0" w:after="0"/>
              <w:rPr>
                <w:rFonts w:ascii="Times New Roman" w:hAnsi="Times New Roman"/>
                <w:szCs w:val="20"/>
              </w:rPr>
            </w:pPr>
            <w:r>
              <w:rPr>
                <w:rFonts w:ascii="Times New Roman" w:hAnsi="Times New Roman"/>
                <w:szCs w:val="20"/>
              </w:rPr>
              <w:t>RN</w:t>
            </w:r>
            <w:r w:rsidR="002636C6">
              <w:rPr>
                <w:rFonts w:ascii="Times New Roman" w:hAnsi="Times New Roman"/>
                <w:szCs w:val="20"/>
              </w:rPr>
              <w:t xml:space="preserve">: Turner, 1990, Ch.1; </w:t>
            </w:r>
          </w:p>
          <w:p w:rsidR="00186DAA" w:rsidRDefault="00D30EDF">
            <w:pPr>
              <w:rPr>
                <w:sz w:val="20"/>
                <w:szCs w:val="20"/>
              </w:rPr>
            </w:pPr>
            <w:r>
              <w:rPr>
                <w:sz w:val="20"/>
                <w:szCs w:val="20"/>
              </w:rPr>
              <w:t xml:space="preserve">R: </w:t>
            </w:r>
            <w:r w:rsidR="00D82F4C">
              <w:rPr>
                <w:sz w:val="20"/>
                <w:szCs w:val="20"/>
              </w:rPr>
              <w:t>RN</w:t>
            </w:r>
            <w:r w:rsidR="002636C6">
              <w:rPr>
                <w:sz w:val="20"/>
                <w:szCs w:val="20"/>
              </w:rPr>
              <w:t>: Berger, Semiotics, Ch. 1;</w:t>
            </w:r>
          </w:p>
          <w:p w:rsidR="00186DAA" w:rsidRDefault="002636C6">
            <w:pPr>
              <w:rPr>
                <w:sz w:val="20"/>
                <w:szCs w:val="20"/>
              </w:rPr>
            </w:pPr>
            <w:r>
              <w:rPr>
                <w:sz w:val="20"/>
                <w:szCs w:val="20"/>
              </w:rPr>
              <w:t>IX: Media Analysis: website; Pokémon!?</w:t>
            </w:r>
          </w:p>
          <w:p w:rsidR="00186DAA" w:rsidRDefault="002636C6">
            <w:pPr>
              <w:rPr>
                <w:color w:val="FF0000"/>
                <w:sz w:val="20"/>
                <w:szCs w:val="20"/>
              </w:rPr>
            </w:pPr>
            <w:r>
              <w:rPr>
                <w:color w:val="FF0000"/>
                <w:sz w:val="20"/>
                <w:szCs w:val="20"/>
              </w:rPr>
              <w:t>OX: Conversation or Discourse Analysis (F)</w:t>
            </w:r>
          </w:p>
        </w:tc>
      </w:tr>
      <w:tr w:rsidR="00186DAA">
        <w:tc>
          <w:tcPr>
            <w:tcW w:w="1245"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Default="002636C6" w:rsidP="00CE3CD1">
            <w:pPr>
              <w:rPr>
                <w:b/>
                <w:sz w:val="20"/>
                <w:szCs w:val="20"/>
              </w:rPr>
            </w:pPr>
            <w:r>
              <w:rPr>
                <w:b/>
                <w:sz w:val="20"/>
                <w:szCs w:val="20"/>
              </w:rPr>
              <w:t xml:space="preserve">12: </w:t>
            </w:r>
            <w:r w:rsidR="0066305C">
              <w:rPr>
                <w:sz w:val="20"/>
                <w:szCs w:val="20"/>
              </w:rPr>
              <w:t>Nov 5-7</w:t>
            </w:r>
          </w:p>
        </w:tc>
        <w:tc>
          <w:tcPr>
            <w:tcW w:w="3458" w:type="dxa"/>
            <w:tcBorders>
              <w:top w:val="single" w:sz="12" w:space="0" w:color="auto"/>
              <w:left w:val="single" w:sz="12" w:space="0" w:color="auto"/>
              <w:bottom w:val="single" w:sz="12" w:space="0" w:color="auto"/>
              <w:right w:val="single" w:sz="12" w:space="0" w:color="auto"/>
            </w:tcBorders>
            <w:shd w:val="clear" w:color="auto" w:fill="FFFFFF"/>
          </w:tcPr>
          <w:p w:rsidR="00186DAA" w:rsidRDefault="002636C6">
            <w:pPr>
              <w:numPr>
                <w:ilvl w:val="0"/>
                <w:numId w:val="12"/>
              </w:numPr>
              <w:rPr>
                <w:sz w:val="20"/>
                <w:szCs w:val="20"/>
              </w:rPr>
            </w:pPr>
            <w:r>
              <w:rPr>
                <w:sz w:val="20"/>
                <w:szCs w:val="20"/>
              </w:rPr>
              <w:t xml:space="preserve">Semiotic analysis </w:t>
            </w:r>
          </w:p>
          <w:p w:rsidR="00186DAA" w:rsidRDefault="002636C6">
            <w:pPr>
              <w:numPr>
                <w:ilvl w:val="0"/>
                <w:numId w:val="12"/>
              </w:numPr>
              <w:rPr>
                <w:sz w:val="20"/>
                <w:szCs w:val="20"/>
              </w:rPr>
            </w:pPr>
            <w:r>
              <w:rPr>
                <w:sz w:val="20"/>
                <w:szCs w:val="20"/>
              </w:rPr>
              <w:t>Postmodern analysis</w:t>
            </w:r>
          </w:p>
          <w:p w:rsidR="00186DAA" w:rsidRDefault="00186DAA">
            <w:pPr>
              <w:rPr>
                <w:sz w:val="20"/>
                <w:szCs w:val="20"/>
              </w:rPr>
            </w:pPr>
          </w:p>
        </w:tc>
        <w:tc>
          <w:tcPr>
            <w:tcW w:w="3876"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Default="00D30EDF">
            <w:pPr>
              <w:rPr>
                <w:sz w:val="20"/>
                <w:szCs w:val="20"/>
              </w:rPr>
            </w:pPr>
            <w:r>
              <w:rPr>
                <w:sz w:val="20"/>
                <w:szCs w:val="20"/>
              </w:rPr>
              <w:t xml:space="preserve">T: </w:t>
            </w:r>
            <w:r w:rsidR="00D82F4C">
              <w:rPr>
                <w:sz w:val="20"/>
                <w:szCs w:val="20"/>
              </w:rPr>
              <w:t>RN</w:t>
            </w:r>
            <w:r w:rsidR="002636C6">
              <w:rPr>
                <w:sz w:val="20"/>
                <w:szCs w:val="20"/>
              </w:rPr>
              <w:t>: Connor (PM), Chs 6-7.</w:t>
            </w:r>
          </w:p>
          <w:p w:rsidR="00186DAA" w:rsidRDefault="00D84AAB">
            <w:pPr>
              <w:rPr>
                <w:sz w:val="20"/>
                <w:szCs w:val="20"/>
              </w:rPr>
            </w:pPr>
            <w:r>
              <w:rPr>
                <w:sz w:val="20"/>
                <w:szCs w:val="20"/>
              </w:rPr>
              <w:t xml:space="preserve">R: </w:t>
            </w:r>
            <w:r w:rsidR="002636C6">
              <w:rPr>
                <w:sz w:val="20"/>
                <w:szCs w:val="20"/>
              </w:rPr>
              <w:t>IX: Ad &amp; Website analysis</w:t>
            </w:r>
          </w:p>
          <w:p w:rsidR="00186DAA" w:rsidRDefault="002636C6">
            <w:pPr>
              <w:tabs>
                <w:tab w:val="left" w:pos="2730"/>
              </w:tabs>
              <w:rPr>
                <w:sz w:val="20"/>
                <w:szCs w:val="20"/>
              </w:rPr>
            </w:pPr>
            <w:r>
              <w:rPr>
                <w:color w:val="FF0000"/>
                <w:sz w:val="20"/>
                <w:szCs w:val="20"/>
              </w:rPr>
              <w:t>OX: Media or Internet analysis</w:t>
            </w:r>
            <w:r>
              <w:rPr>
                <w:sz w:val="20"/>
                <w:szCs w:val="20"/>
              </w:rPr>
              <w:t xml:space="preserve"> (F)</w:t>
            </w:r>
          </w:p>
        </w:tc>
      </w:tr>
      <w:tr w:rsidR="00186DAA">
        <w:tc>
          <w:tcPr>
            <w:tcW w:w="1245"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Default="004D0F46">
            <w:pPr>
              <w:rPr>
                <w:b/>
                <w:sz w:val="20"/>
                <w:szCs w:val="20"/>
              </w:rPr>
            </w:pPr>
            <w:r>
              <w:rPr>
                <w:b/>
                <w:sz w:val="20"/>
                <w:szCs w:val="20"/>
              </w:rPr>
              <w:t>13:</w:t>
            </w:r>
            <w:r w:rsidR="002636C6">
              <w:rPr>
                <w:b/>
                <w:sz w:val="20"/>
                <w:szCs w:val="20"/>
              </w:rPr>
              <w:t xml:space="preserve"> </w:t>
            </w:r>
            <w:r w:rsidR="00336D19">
              <w:rPr>
                <w:sz w:val="20"/>
                <w:szCs w:val="20"/>
              </w:rPr>
              <w:t xml:space="preserve">Nov </w:t>
            </w:r>
            <w:r w:rsidR="0066305C">
              <w:rPr>
                <w:sz w:val="20"/>
                <w:szCs w:val="20"/>
              </w:rPr>
              <w:t>12-14</w:t>
            </w:r>
          </w:p>
        </w:tc>
        <w:tc>
          <w:tcPr>
            <w:tcW w:w="3458"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Default="002636C6">
            <w:pPr>
              <w:rPr>
                <w:b/>
                <w:i/>
                <w:sz w:val="20"/>
                <w:szCs w:val="20"/>
              </w:rPr>
            </w:pPr>
            <w:r>
              <w:rPr>
                <w:b/>
                <w:i/>
                <w:sz w:val="20"/>
                <w:szCs w:val="20"/>
              </w:rPr>
              <w:t>Rhetorical Analysis</w:t>
            </w:r>
          </w:p>
        </w:tc>
        <w:tc>
          <w:tcPr>
            <w:tcW w:w="3876"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Default="00D30EDF">
            <w:pPr>
              <w:tabs>
                <w:tab w:val="left" w:pos="2730"/>
              </w:tabs>
              <w:rPr>
                <w:b/>
                <w:sz w:val="20"/>
                <w:szCs w:val="20"/>
              </w:rPr>
            </w:pPr>
            <w:r>
              <w:rPr>
                <w:b/>
                <w:sz w:val="20"/>
                <w:szCs w:val="20"/>
              </w:rPr>
              <w:t xml:space="preserve">T: </w:t>
            </w:r>
            <w:r w:rsidR="002636C6">
              <w:rPr>
                <w:b/>
                <w:sz w:val="20"/>
                <w:szCs w:val="20"/>
              </w:rPr>
              <w:t>Readings TBA</w:t>
            </w:r>
            <w:r w:rsidR="008F0604">
              <w:rPr>
                <w:b/>
                <w:sz w:val="20"/>
                <w:szCs w:val="20"/>
              </w:rPr>
              <w:t xml:space="preserve">  [NCA]</w:t>
            </w:r>
          </w:p>
          <w:p w:rsidR="00186DAA" w:rsidRDefault="00D30EDF">
            <w:pPr>
              <w:tabs>
                <w:tab w:val="left" w:pos="2730"/>
              </w:tabs>
              <w:rPr>
                <w:b/>
                <w:sz w:val="20"/>
                <w:szCs w:val="20"/>
              </w:rPr>
            </w:pPr>
            <w:r>
              <w:rPr>
                <w:b/>
                <w:sz w:val="20"/>
                <w:szCs w:val="20"/>
              </w:rPr>
              <w:t xml:space="preserve">R: </w:t>
            </w:r>
            <w:r w:rsidR="002636C6">
              <w:rPr>
                <w:b/>
                <w:sz w:val="20"/>
                <w:szCs w:val="20"/>
              </w:rPr>
              <w:t>Guest speaker</w:t>
            </w:r>
            <w:r>
              <w:rPr>
                <w:b/>
                <w:sz w:val="20"/>
                <w:szCs w:val="20"/>
              </w:rPr>
              <w:t>/practice</w:t>
            </w:r>
          </w:p>
        </w:tc>
      </w:tr>
      <w:tr w:rsidR="008F0604" w:rsidTr="008F0604">
        <w:tc>
          <w:tcPr>
            <w:tcW w:w="1245" w:type="dxa"/>
            <w:tcBorders>
              <w:top w:val="single" w:sz="12" w:space="0" w:color="auto"/>
              <w:left w:val="single" w:sz="12" w:space="0" w:color="auto"/>
              <w:bottom w:val="single" w:sz="12" w:space="0" w:color="auto"/>
              <w:right w:val="single" w:sz="12" w:space="0" w:color="auto"/>
            </w:tcBorders>
            <w:shd w:val="clear" w:color="auto" w:fill="FFFFFF"/>
          </w:tcPr>
          <w:p w:rsidR="008F0604" w:rsidRDefault="008F0604" w:rsidP="008F0604">
            <w:pPr>
              <w:rPr>
                <w:sz w:val="20"/>
                <w:szCs w:val="20"/>
              </w:rPr>
            </w:pPr>
            <w:r>
              <w:rPr>
                <w:b/>
                <w:sz w:val="20"/>
                <w:szCs w:val="20"/>
              </w:rPr>
              <w:t xml:space="preserve">14: </w:t>
            </w:r>
            <w:r>
              <w:rPr>
                <w:sz w:val="20"/>
                <w:szCs w:val="20"/>
              </w:rPr>
              <w:t>Nov19-21</w:t>
            </w:r>
          </w:p>
        </w:tc>
        <w:tc>
          <w:tcPr>
            <w:tcW w:w="3458" w:type="dxa"/>
            <w:tcBorders>
              <w:top w:val="single" w:sz="12" w:space="0" w:color="auto"/>
              <w:left w:val="single" w:sz="12" w:space="0" w:color="auto"/>
              <w:bottom w:val="single" w:sz="12" w:space="0" w:color="auto"/>
              <w:right w:val="single" w:sz="12" w:space="0" w:color="auto"/>
            </w:tcBorders>
            <w:shd w:val="clear" w:color="auto" w:fill="FFFFFF"/>
          </w:tcPr>
          <w:p w:rsidR="008F0604" w:rsidRDefault="008F0604" w:rsidP="008F0604">
            <w:pPr>
              <w:rPr>
                <w:sz w:val="20"/>
                <w:szCs w:val="20"/>
              </w:rPr>
            </w:pPr>
            <w:r>
              <w:rPr>
                <w:b/>
                <w:sz w:val="20"/>
                <w:szCs w:val="20"/>
              </w:rPr>
              <w:t xml:space="preserve">UNIT 5: </w:t>
            </w:r>
            <w:hyperlink r:id="rId29" w:history="1">
              <w:r>
                <w:rPr>
                  <w:rStyle w:val="Hyperlink"/>
                  <w:b/>
                  <w:sz w:val="20"/>
                  <w:szCs w:val="20"/>
                </w:rPr>
                <w:t>Writing &amp; Practice</w:t>
              </w:r>
            </w:hyperlink>
          </w:p>
          <w:p w:rsidR="008F0604" w:rsidRDefault="008F0604" w:rsidP="008F0604">
            <w:pPr>
              <w:rPr>
                <w:sz w:val="20"/>
                <w:szCs w:val="20"/>
              </w:rPr>
            </w:pPr>
            <w:r>
              <w:rPr>
                <w:sz w:val="20"/>
                <w:szCs w:val="20"/>
              </w:rPr>
              <w:t>From "text" to "text"</w:t>
            </w:r>
          </w:p>
          <w:p w:rsidR="008F0604" w:rsidRDefault="008F0604" w:rsidP="008F0604">
            <w:pPr>
              <w:rPr>
                <w:sz w:val="20"/>
                <w:szCs w:val="20"/>
              </w:rPr>
            </w:pPr>
            <w:r>
              <w:rPr>
                <w:sz w:val="20"/>
                <w:szCs w:val="20"/>
              </w:rPr>
              <w:t>QL research in the workplace</w:t>
            </w:r>
          </w:p>
          <w:p w:rsidR="008F0604" w:rsidRDefault="008F0604" w:rsidP="008F0604">
            <w:pPr>
              <w:rPr>
                <w:sz w:val="20"/>
                <w:szCs w:val="20"/>
              </w:rPr>
            </w:pPr>
            <w:r>
              <w:rPr>
                <w:sz w:val="20"/>
                <w:szCs w:val="20"/>
              </w:rPr>
              <w:t>Critique &amp; Convergence</w:t>
            </w:r>
          </w:p>
        </w:tc>
        <w:tc>
          <w:tcPr>
            <w:tcW w:w="3876" w:type="dxa"/>
            <w:tcBorders>
              <w:top w:val="single" w:sz="12" w:space="0" w:color="auto"/>
              <w:left w:val="single" w:sz="12" w:space="0" w:color="auto"/>
              <w:bottom w:val="single" w:sz="12" w:space="0" w:color="auto"/>
              <w:right w:val="single" w:sz="12" w:space="0" w:color="auto"/>
            </w:tcBorders>
            <w:shd w:val="clear" w:color="auto" w:fill="FFFFFF"/>
          </w:tcPr>
          <w:p w:rsidR="008F0604" w:rsidRDefault="008F0604" w:rsidP="008F0604">
            <w:pPr>
              <w:rPr>
                <w:sz w:val="20"/>
                <w:szCs w:val="20"/>
                <w:lang w:val="de-DE"/>
              </w:rPr>
            </w:pPr>
            <w:r>
              <w:rPr>
                <w:sz w:val="20"/>
                <w:szCs w:val="20"/>
              </w:rPr>
              <w:t xml:space="preserve"> T: </w:t>
            </w:r>
            <w:r w:rsidR="00E95C1C">
              <w:rPr>
                <w:sz w:val="20"/>
                <w:szCs w:val="20"/>
                <w:lang w:val="de-DE"/>
              </w:rPr>
              <w:t>L&amp;T 11</w:t>
            </w:r>
          </w:p>
          <w:p w:rsidR="008F0604" w:rsidRDefault="008F0604" w:rsidP="008F0604">
            <w:pPr>
              <w:rPr>
                <w:sz w:val="20"/>
                <w:szCs w:val="20"/>
                <w:lang w:val="de-DE"/>
              </w:rPr>
            </w:pPr>
            <w:r>
              <w:rPr>
                <w:sz w:val="20"/>
                <w:szCs w:val="20"/>
                <w:lang w:val="de-DE"/>
              </w:rPr>
              <w:t xml:space="preserve"> R: RN: Potter, Chs. 16-17</w:t>
            </w:r>
          </w:p>
          <w:p w:rsidR="008F0604" w:rsidRDefault="008F0604" w:rsidP="008F0604">
            <w:pPr>
              <w:rPr>
                <w:sz w:val="20"/>
                <w:szCs w:val="20"/>
                <w:lang w:val="de-DE"/>
              </w:rPr>
            </w:pPr>
          </w:p>
        </w:tc>
      </w:tr>
      <w:tr w:rsidR="00186DAA">
        <w:tc>
          <w:tcPr>
            <w:tcW w:w="1245"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Pr="000C1F6B" w:rsidRDefault="00336D19" w:rsidP="00072E35">
            <w:pPr>
              <w:rPr>
                <w:sz w:val="20"/>
                <w:szCs w:val="20"/>
              </w:rPr>
            </w:pPr>
            <w:r>
              <w:rPr>
                <w:sz w:val="20"/>
                <w:szCs w:val="20"/>
              </w:rPr>
              <w:t xml:space="preserve">Nov </w:t>
            </w:r>
            <w:r w:rsidR="0066305C">
              <w:rPr>
                <w:sz w:val="20"/>
                <w:szCs w:val="20"/>
              </w:rPr>
              <w:t>2</w:t>
            </w:r>
            <w:r w:rsidR="00072E35">
              <w:rPr>
                <w:sz w:val="20"/>
                <w:szCs w:val="20"/>
              </w:rPr>
              <w:t>6</w:t>
            </w:r>
            <w:r w:rsidR="0066305C">
              <w:rPr>
                <w:sz w:val="20"/>
                <w:szCs w:val="20"/>
              </w:rPr>
              <w:t>-28</w:t>
            </w:r>
          </w:p>
        </w:tc>
        <w:tc>
          <w:tcPr>
            <w:tcW w:w="7334" w:type="dxa"/>
            <w:gridSpan w:val="2"/>
            <w:tcBorders>
              <w:top w:val="single" w:sz="12" w:space="0" w:color="auto"/>
              <w:left w:val="single" w:sz="12" w:space="0" w:color="auto"/>
              <w:bottom w:val="single" w:sz="12" w:space="0" w:color="auto"/>
              <w:right w:val="single" w:sz="12" w:space="0" w:color="auto"/>
            </w:tcBorders>
            <w:shd w:val="clear" w:color="auto" w:fill="FFFFFF"/>
            <w:hideMark/>
          </w:tcPr>
          <w:p w:rsidR="00186DAA" w:rsidRDefault="002636C6">
            <w:pPr>
              <w:rPr>
                <w:sz w:val="20"/>
                <w:szCs w:val="20"/>
              </w:rPr>
            </w:pPr>
            <w:r>
              <w:rPr>
                <w:sz w:val="20"/>
                <w:szCs w:val="20"/>
              </w:rPr>
              <w:t>Thanksgiving Holiday/Fall Break</w:t>
            </w:r>
          </w:p>
        </w:tc>
      </w:tr>
      <w:tr w:rsidR="00186DAA">
        <w:tc>
          <w:tcPr>
            <w:tcW w:w="1245"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Pr="000C1F6B" w:rsidRDefault="00D40757" w:rsidP="00FD5D09">
            <w:pPr>
              <w:rPr>
                <w:sz w:val="20"/>
                <w:szCs w:val="20"/>
              </w:rPr>
            </w:pPr>
            <w:r>
              <w:rPr>
                <w:b/>
                <w:sz w:val="20"/>
                <w:szCs w:val="20"/>
              </w:rPr>
              <w:t>15:</w:t>
            </w:r>
            <w:r w:rsidR="00CE3CD1">
              <w:rPr>
                <w:sz w:val="20"/>
                <w:szCs w:val="20"/>
              </w:rPr>
              <w:t xml:space="preserve"> Dec </w:t>
            </w:r>
            <w:r w:rsidR="00FD5D09">
              <w:rPr>
                <w:sz w:val="20"/>
                <w:szCs w:val="20"/>
              </w:rPr>
              <w:t>3-5</w:t>
            </w:r>
          </w:p>
        </w:tc>
        <w:tc>
          <w:tcPr>
            <w:tcW w:w="3458"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Default="002636C6">
            <w:pPr>
              <w:rPr>
                <w:b/>
                <w:sz w:val="20"/>
              </w:rPr>
            </w:pPr>
            <w:r>
              <w:rPr>
                <w:b/>
                <w:sz w:val="20"/>
              </w:rPr>
              <w:t xml:space="preserve">Work Week! </w:t>
            </w:r>
          </w:p>
        </w:tc>
        <w:tc>
          <w:tcPr>
            <w:tcW w:w="3876" w:type="dxa"/>
            <w:tcBorders>
              <w:top w:val="single" w:sz="12" w:space="0" w:color="auto"/>
              <w:left w:val="single" w:sz="12" w:space="0" w:color="auto"/>
              <w:bottom w:val="single" w:sz="12" w:space="0" w:color="auto"/>
              <w:right w:val="single" w:sz="12" w:space="0" w:color="auto"/>
            </w:tcBorders>
            <w:shd w:val="clear" w:color="auto" w:fill="FFFFFF"/>
            <w:hideMark/>
          </w:tcPr>
          <w:p w:rsidR="00186DAA" w:rsidRDefault="002636C6">
            <w:pPr>
              <w:rPr>
                <w:b/>
                <w:sz w:val="20"/>
              </w:rPr>
            </w:pPr>
            <w:r>
              <w:rPr>
                <w:b/>
                <w:sz w:val="20"/>
              </w:rPr>
              <w:t>Work on final projects, ask Baldwin Qs</w:t>
            </w:r>
          </w:p>
        </w:tc>
      </w:tr>
    </w:tbl>
    <w:p w:rsidR="00186DAA" w:rsidRDefault="002636C6">
      <w:pPr>
        <w:pStyle w:val="H4"/>
        <w:keepNext w:val="0"/>
        <w:spacing w:before="0" w:after="0"/>
        <w:outlineLvl w:val="9"/>
      </w:pPr>
      <w:r>
        <w:t>Final Presentations: TBA</w:t>
      </w:r>
      <w:r w:rsidR="00FD5D09">
        <w:t xml:space="preserve"> [probably Tue 10 Dec 5:30 p.m.]</w:t>
      </w:r>
    </w:p>
    <w:p w:rsidR="002636C6" w:rsidRDefault="002636C6"/>
    <w:sectPr w:rsidR="002636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Korinna B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helthmITC Bk BT">
    <w:altName w:val="Times New Roman"/>
    <w:panose1 w:val="00000000000000000000"/>
    <w:charset w:val="00"/>
    <w:family w:val="roman"/>
    <w:notTrueType/>
    <w:pitch w:val="default"/>
  </w:font>
  <w:font w:name="Mercurius Script MT Bold">
    <w:altName w:val="Courier New"/>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63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9A5B37"/>
    <w:multiLevelType w:val="hybridMultilevel"/>
    <w:tmpl w:val="108ABAA6"/>
    <w:lvl w:ilvl="0" w:tplc="2B1E967E">
      <w:start w:val="1"/>
      <w:numFmt w:val="bullet"/>
      <w:lvlText w:val=""/>
      <w:lvlJc w:val="left"/>
      <w:pPr>
        <w:tabs>
          <w:tab w:val="num" w:pos="360"/>
        </w:tabs>
        <w:ind w:left="360" w:hanging="360"/>
      </w:pPr>
      <w:rPr>
        <w:rFonts w:ascii="Wingdings" w:hAnsi="Wingdings" w:hint="default"/>
      </w:rPr>
    </w:lvl>
    <w:lvl w:ilvl="1" w:tplc="FACAAF08">
      <w:start w:val="1"/>
      <w:numFmt w:val="decimal"/>
      <w:lvlText w:val="%2."/>
      <w:lvlJc w:val="left"/>
      <w:pPr>
        <w:tabs>
          <w:tab w:val="num" w:pos="1440"/>
        </w:tabs>
        <w:ind w:left="1440" w:hanging="360"/>
      </w:pPr>
    </w:lvl>
    <w:lvl w:ilvl="2" w:tplc="348A2376">
      <w:start w:val="1"/>
      <w:numFmt w:val="decimal"/>
      <w:lvlText w:val="%3."/>
      <w:lvlJc w:val="left"/>
      <w:pPr>
        <w:tabs>
          <w:tab w:val="num" w:pos="2160"/>
        </w:tabs>
        <w:ind w:left="2160" w:hanging="360"/>
      </w:pPr>
    </w:lvl>
    <w:lvl w:ilvl="3" w:tplc="D6283DEE">
      <w:start w:val="1"/>
      <w:numFmt w:val="decimal"/>
      <w:lvlText w:val="%4."/>
      <w:lvlJc w:val="left"/>
      <w:pPr>
        <w:tabs>
          <w:tab w:val="num" w:pos="2880"/>
        </w:tabs>
        <w:ind w:left="2880" w:hanging="360"/>
      </w:pPr>
    </w:lvl>
    <w:lvl w:ilvl="4" w:tplc="52E46046">
      <w:start w:val="1"/>
      <w:numFmt w:val="decimal"/>
      <w:lvlText w:val="%5."/>
      <w:lvlJc w:val="left"/>
      <w:pPr>
        <w:tabs>
          <w:tab w:val="num" w:pos="3600"/>
        </w:tabs>
        <w:ind w:left="3600" w:hanging="360"/>
      </w:pPr>
    </w:lvl>
    <w:lvl w:ilvl="5" w:tplc="F12EF738">
      <w:start w:val="1"/>
      <w:numFmt w:val="decimal"/>
      <w:lvlText w:val="%6."/>
      <w:lvlJc w:val="left"/>
      <w:pPr>
        <w:tabs>
          <w:tab w:val="num" w:pos="4320"/>
        </w:tabs>
        <w:ind w:left="4320" w:hanging="360"/>
      </w:pPr>
    </w:lvl>
    <w:lvl w:ilvl="6" w:tplc="A7946514">
      <w:start w:val="1"/>
      <w:numFmt w:val="decimal"/>
      <w:lvlText w:val="%7."/>
      <w:lvlJc w:val="left"/>
      <w:pPr>
        <w:tabs>
          <w:tab w:val="num" w:pos="5040"/>
        </w:tabs>
        <w:ind w:left="5040" w:hanging="360"/>
      </w:pPr>
    </w:lvl>
    <w:lvl w:ilvl="7" w:tplc="22964FA0">
      <w:start w:val="1"/>
      <w:numFmt w:val="decimal"/>
      <w:lvlText w:val="%8."/>
      <w:lvlJc w:val="left"/>
      <w:pPr>
        <w:tabs>
          <w:tab w:val="num" w:pos="5760"/>
        </w:tabs>
        <w:ind w:left="5760" w:hanging="360"/>
      </w:pPr>
    </w:lvl>
    <w:lvl w:ilvl="8" w:tplc="19EE07CC">
      <w:start w:val="1"/>
      <w:numFmt w:val="decimal"/>
      <w:lvlText w:val="%9."/>
      <w:lvlJc w:val="left"/>
      <w:pPr>
        <w:tabs>
          <w:tab w:val="num" w:pos="6480"/>
        </w:tabs>
        <w:ind w:left="6480" w:hanging="360"/>
      </w:pPr>
    </w:lvl>
  </w:abstractNum>
  <w:abstractNum w:abstractNumId="2" w15:restartNumberingAfterBreak="0">
    <w:nsid w:val="18FD52AB"/>
    <w:multiLevelType w:val="multilevel"/>
    <w:tmpl w:val="473636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15:restartNumberingAfterBreak="0">
    <w:nsid w:val="191D20CB"/>
    <w:multiLevelType w:val="hybridMultilevel"/>
    <w:tmpl w:val="671AE9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A38626E"/>
    <w:multiLevelType w:val="hybridMultilevel"/>
    <w:tmpl w:val="2744D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B350F81"/>
    <w:multiLevelType w:val="hybridMultilevel"/>
    <w:tmpl w:val="DD9A1F88"/>
    <w:lvl w:ilvl="0" w:tplc="34DAF89E">
      <w:start w:val="1"/>
      <w:numFmt w:val="bullet"/>
      <w:lvlText w:val=""/>
      <w:lvlJc w:val="left"/>
      <w:pPr>
        <w:tabs>
          <w:tab w:val="num" w:pos="360"/>
        </w:tabs>
        <w:ind w:left="360" w:hanging="360"/>
      </w:pPr>
      <w:rPr>
        <w:rFonts w:ascii="Wingdings" w:hAnsi="Wingdings" w:hint="default"/>
      </w:rPr>
    </w:lvl>
    <w:lvl w:ilvl="1" w:tplc="84FEAA1E">
      <w:start w:val="1"/>
      <w:numFmt w:val="decimal"/>
      <w:lvlText w:val="%2."/>
      <w:lvlJc w:val="left"/>
      <w:pPr>
        <w:tabs>
          <w:tab w:val="num" w:pos="1440"/>
        </w:tabs>
        <w:ind w:left="1440" w:hanging="360"/>
      </w:pPr>
    </w:lvl>
    <w:lvl w:ilvl="2" w:tplc="BE94E3F6">
      <w:start w:val="1"/>
      <w:numFmt w:val="decimal"/>
      <w:lvlText w:val="%3."/>
      <w:lvlJc w:val="left"/>
      <w:pPr>
        <w:tabs>
          <w:tab w:val="num" w:pos="2160"/>
        </w:tabs>
        <w:ind w:left="2160" w:hanging="360"/>
      </w:pPr>
    </w:lvl>
    <w:lvl w:ilvl="3" w:tplc="F790FC9E">
      <w:start w:val="1"/>
      <w:numFmt w:val="decimal"/>
      <w:lvlText w:val="%4."/>
      <w:lvlJc w:val="left"/>
      <w:pPr>
        <w:tabs>
          <w:tab w:val="num" w:pos="2880"/>
        </w:tabs>
        <w:ind w:left="2880" w:hanging="360"/>
      </w:pPr>
    </w:lvl>
    <w:lvl w:ilvl="4" w:tplc="BCCC91D8">
      <w:start w:val="1"/>
      <w:numFmt w:val="decimal"/>
      <w:lvlText w:val="%5."/>
      <w:lvlJc w:val="left"/>
      <w:pPr>
        <w:tabs>
          <w:tab w:val="num" w:pos="3600"/>
        </w:tabs>
        <w:ind w:left="3600" w:hanging="360"/>
      </w:pPr>
    </w:lvl>
    <w:lvl w:ilvl="5" w:tplc="A47A44D6">
      <w:start w:val="1"/>
      <w:numFmt w:val="decimal"/>
      <w:lvlText w:val="%6."/>
      <w:lvlJc w:val="left"/>
      <w:pPr>
        <w:tabs>
          <w:tab w:val="num" w:pos="4320"/>
        </w:tabs>
        <w:ind w:left="4320" w:hanging="360"/>
      </w:pPr>
    </w:lvl>
    <w:lvl w:ilvl="6" w:tplc="48CADFA2">
      <w:start w:val="1"/>
      <w:numFmt w:val="decimal"/>
      <w:lvlText w:val="%7."/>
      <w:lvlJc w:val="left"/>
      <w:pPr>
        <w:tabs>
          <w:tab w:val="num" w:pos="5040"/>
        </w:tabs>
        <w:ind w:left="5040" w:hanging="360"/>
      </w:pPr>
    </w:lvl>
    <w:lvl w:ilvl="7" w:tplc="E43441E8">
      <w:start w:val="1"/>
      <w:numFmt w:val="decimal"/>
      <w:lvlText w:val="%8."/>
      <w:lvlJc w:val="left"/>
      <w:pPr>
        <w:tabs>
          <w:tab w:val="num" w:pos="5760"/>
        </w:tabs>
        <w:ind w:left="5760" w:hanging="360"/>
      </w:pPr>
    </w:lvl>
    <w:lvl w:ilvl="8" w:tplc="AFA84044">
      <w:start w:val="1"/>
      <w:numFmt w:val="decimal"/>
      <w:lvlText w:val="%9."/>
      <w:lvlJc w:val="left"/>
      <w:pPr>
        <w:tabs>
          <w:tab w:val="num" w:pos="6480"/>
        </w:tabs>
        <w:ind w:left="6480" w:hanging="360"/>
      </w:pPr>
    </w:lvl>
  </w:abstractNum>
  <w:abstractNum w:abstractNumId="6" w15:restartNumberingAfterBreak="0">
    <w:nsid w:val="537F00BD"/>
    <w:multiLevelType w:val="hybridMultilevel"/>
    <w:tmpl w:val="F1B06CDC"/>
    <w:lvl w:ilvl="0" w:tplc="57803650">
      <w:start w:val="1"/>
      <w:numFmt w:val="bullet"/>
      <w:lvlText w:val=""/>
      <w:lvlJc w:val="left"/>
      <w:pPr>
        <w:tabs>
          <w:tab w:val="num" w:pos="360"/>
        </w:tabs>
        <w:ind w:left="360" w:hanging="360"/>
      </w:pPr>
      <w:rPr>
        <w:rFonts w:ascii="Wingdings" w:hAnsi="Wingdings" w:hint="default"/>
      </w:rPr>
    </w:lvl>
    <w:lvl w:ilvl="1" w:tplc="2B8E6DF2">
      <w:start w:val="1"/>
      <w:numFmt w:val="decimal"/>
      <w:lvlText w:val="%2."/>
      <w:lvlJc w:val="left"/>
      <w:pPr>
        <w:tabs>
          <w:tab w:val="num" w:pos="1440"/>
        </w:tabs>
        <w:ind w:left="1440" w:hanging="360"/>
      </w:pPr>
    </w:lvl>
    <w:lvl w:ilvl="2" w:tplc="4E04524E">
      <w:start w:val="1"/>
      <w:numFmt w:val="decimal"/>
      <w:lvlText w:val="%3."/>
      <w:lvlJc w:val="left"/>
      <w:pPr>
        <w:tabs>
          <w:tab w:val="num" w:pos="2160"/>
        </w:tabs>
        <w:ind w:left="2160" w:hanging="360"/>
      </w:pPr>
    </w:lvl>
    <w:lvl w:ilvl="3" w:tplc="CE508130">
      <w:start w:val="1"/>
      <w:numFmt w:val="decimal"/>
      <w:lvlText w:val="%4."/>
      <w:lvlJc w:val="left"/>
      <w:pPr>
        <w:tabs>
          <w:tab w:val="num" w:pos="2880"/>
        </w:tabs>
        <w:ind w:left="2880" w:hanging="360"/>
      </w:pPr>
    </w:lvl>
    <w:lvl w:ilvl="4" w:tplc="8DEE82B8">
      <w:start w:val="1"/>
      <w:numFmt w:val="decimal"/>
      <w:lvlText w:val="%5."/>
      <w:lvlJc w:val="left"/>
      <w:pPr>
        <w:tabs>
          <w:tab w:val="num" w:pos="3600"/>
        </w:tabs>
        <w:ind w:left="3600" w:hanging="360"/>
      </w:pPr>
    </w:lvl>
    <w:lvl w:ilvl="5" w:tplc="62A02566">
      <w:start w:val="1"/>
      <w:numFmt w:val="decimal"/>
      <w:lvlText w:val="%6."/>
      <w:lvlJc w:val="left"/>
      <w:pPr>
        <w:tabs>
          <w:tab w:val="num" w:pos="4320"/>
        </w:tabs>
        <w:ind w:left="4320" w:hanging="360"/>
      </w:pPr>
    </w:lvl>
    <w:lvl w:ilvl="6" w:tplc="407E966A">
      <w:start w:val="1"/>
      <w:numFmt w:val="decimal"/>
      <w:lvlText w:val="%7."/>
      <w:lvlJc w:val="left"/>
      <w:pPr>
        <w:tabs>
          <w:tab w:val="num" w:pos="5040"/>
        </w:tabs>
        <w:ind w:left="5040" w:hanging="360"/>
      </w:pPr>
    </w:lvl>
    <w:lvl w:ilvl="7" w:tplc="FA08CD6E">
      <w:start w:val="1"/>
      <w:numFmt w:val="decimal"/>
      <w:lvlText w:val="%8."/>
      <w:lvlJc w:val="left"/>
      <w:pPr>
        <w:tabs>
          <w:tab w:val="num" w:pos="5760"/>
        </w:tabs>
        <w:ind w:left="5760" w:hanging="360"/>
      </w:pPr>
    </w:lvl>
    <w:lvl w:ilvl="8" w:tplc="A22AB7C0">
      <w:start w:val="1"/>
      <w:numFmt w:val="decimal"/>
      <w:lvlText w:val="%9."/>
      <w:lvlJc w:val="left"/>
      <w:pPr>
        <w:tabs>
          <w:tab w:val="num" w:pos="6480"/>
        </w:tabs>
        <w:ind w:left="6480" w:hanging="360"/>
      </w:pPr>
    </w:lvl>
  </w:abstractNum>
  <w:abstractNum w:abstractNumId="7" w15:restartNumberingAfterBreak="0">
    <w:nsid w:val="5B9076FF"/>
    <w:multiLevelType w:val="hybridMultilevel"/>
    <w:tmpl w:val="B7D28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17343F5"/>
    <w:multiLevelType w:val="multilevel"/>
    <w:tmpl w:val="B4861168"/>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257768E"/>
    <w:multiLevelType w:val="hybridMultilevel"/>
    <w:tmpl w:val="066E2324"/>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0" w15:restartNumberingAfterBreak="0">
    <w:nsid w:val="69634F6D"/>
    <w:multiLevelType w:val="hybridMultilevel"/>
    <w:tmpl w:val="8B2A3A82"/>
    <w:lvl w:ilvl="0" w:tplc="30B4F3CC">
      <w:start w:val="1"/>
      <w:numFmt w:val="bullet"/>
      <w:lvlText w:val=""/>
      <w:lvlJc w:val="left"/>
      <w:pPr>
        <w:tabs>
          <w:tab w:val="num" w:pos="360"/>
        </w:tabs>
        <w:ind w:left="360" w:hanging="360"/>
      </w:pPr>
      <w:rPr>
        <w:rFonts w:ascii="Wingdings" w:hAnsi="Wingdings" w:hint="default"/>
      </w:rPr>
    </w:lvl>
    <w:lvl w:ilvl="1" w:tplc="5B4600C6">
      <w:start w:val="1"/>
      <w:numFmt w:val="decimal"/>
      <w:lvlText w:val="%2."/>
      <w:lvlJc w:val="left"/>
      <w:pPr>
        <w:tabs>
          <w:tab w:val="num" w:pos="1440"/>
        </w:tabs>
        <w:ind w:left="1440" w:hanging="360"/>
      </w:pPr>
    </w:lvl>
    <w:lvl w:ilvl="2" w:tplc="EF448B26">
      <w:start w:val="1"/>
      <w:numFmt w:val="decimal"/>
      <w:lvlText w:val="%3."/>
      <w:lvlJc w:val="left"/>
      <w:pPr>
        <w:tabs>
          <w:tab w:val="num" w:pos="2160"/>
        </w:tabs>
        <w:ind w:left="2160" w:hanging="360"/>
      </w:pPr>
    </w:lvl>
    <w:lvl w:ilvl="3" w:tplc="CC508E72">
      <w:start w:val="1"/>
      <w:numFmt w:val="decimal"/>
      <w:lvlText w:val="%4."/>
      <w:lvlJc w:val="left"/>
      <w:pPr>
        <w:tabs>
          <w:tab w:val="num" w:pos="2880"/>
        </w:tabs>
        <w:ind w:left="2880" w:hanging="360"/>
      </w:pPr>
    </w:lvl>
    <w:lvl w:ilvl="4" w:tplc="1C9843EC">
      <w:start w:val="1"/>
      <w:numFmt w:val="decimal"/>
      <w:lvlText w:val="%5."/>
      <w:lvlJc w:val="left"/>
      <w:pPr>
        <w:tabs>
          <w:tab w:val="num" w:pos="3600"/>
        </w:tabs>
        <w:ind w:left="3600" w:hanging="360"/>
      </w:pPr>
    </w:lvl>
    <w:lvl w:ilvl="5" w:tplc="27460DA6">
      <w:start w:val="1"/>
      <w:numFmt w:val="decimal"/>
      <w:lvlText w:val="%6."/>
      <w:lvlJc w:val="left"/>
      <w:pPr>
        <w:tabs>
          <w:tab w:val="num" w:pos="4320"/>
        </w:tabs>
        <w:ind w:left="4320" w:hanging="360"/>
      </w:pPr>
    </w:lvl>
    <w:lvl w:ilvl="6" w:tplc="092EA97C">
      <w:start w:val="1"/>
      <w:numFmt w:val="decimal"/>
      <w:lvlText w:val="%7."/>
      <w:lvlJc w:val="left"/>
      <w:pPr>
        <w:tabs>
          <w:tab w:val="num" w:pos="5040"/>
        </w:tabs>
        <w:ind w:left="5040" w:hanging="360"/>
      </w:pPr>
    </w:lvl>
    <w:lvl w:ilvl="7" w:tplc="A0EE3F14">
      <w:start w:val="1"/>
      <w:numFmt w:val="decimal"/>
      <w:lvlText w:val="%8."/>
      <w:lvlJc w:val="left"/>
      <w:pPr>
        <w:tabs>
          <w:tab w:val="num" w:pos="5760"/>
        </w:tabs>
        <w:ind w:left="5760" w:hanging="360"/>
      </w:pPr>
    </w:lvl>
    <w:lvl w:ilvl="8" w:tplc="50FE8086">
      <w:start w:val="1"/>
      <w:numFmt w:val="decimal"/>
      <w:lvlText w:val="%9."/>
      <w:lvlJc w:val="left"/>
      <w:pPr>
        <w:tabs>
          <w:tab w:val="num" w:pos="6480"/>
        </w:tabs>
        <w:ind w:left="6480" w:hanging="360"/>
      </w:pPr>
    </w:lvl>
  </w:abstractNum>
  <w:abstractNum w:abstractNumId="11" w15:restartNumberingAfterBreak="0">
    <w:nsid w:val="7C575D20"/>
    <w:multiLevelType w:val="multilevel"/>
    <w:tmpl w:val="B5F282B4"/>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4"/>
  </w:num>
  <w:num w:numId="8">
    <w:abstractNumId w:val="3"/>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793"/>
    <w:rsid w:val="00054F03"/>
    <w:rsid w:val="00072E35"/>
    <w:rsid w:val="000C1F6B"/>
    <w:rsid w:val="000D1836"/>
    <w:rsid w:val="000E0E43"/>
    <w:rsid w:val="000E6F44"/>
    <w:rsid w:val="000F24BA"/>
    <w:rsid w:val="00180FAD"/>
    <w:rsid w:val="00186DAA"/>
    <w:rsid w:val="00193EAF"/>
    <w:rsid w:val="00195DAF"/>
    <w:rsid w:val="001B669F"/>
    <w:rsid w:val="001D1417"/>
    <w:rsid w:val="0025245F"/>
    <w:rsid w:val="00262FF2"/>
    <w:rsid w:val="002636C6"/>
    <w:rsid w:val="002C034B"/>
    <w:rsid w:val="00336D19"/>
    <w:rsid w:val="003F0C7C"/>
    <w:rsid w:val="004614EC"/>
    <w:rsid w:val="00461F29"/>
    <w:rsid w:val="004627DD"/>
    <w:rsid w:val="004D0F46"/>
    <w:rsid w:val="004F57F7"/>
    <w:rsid w:val="0055146F"/>
    <w:rsid w:val="00563A5F"/>
    <w:rsid w:val="00570E3F"/>
    <w:rsid w:val="006357CE"/>
    <w:rsid w:val="0066305C"/>
    <w:rsid w:val="007002E1"/>
    <w:rsid w:val="00747F8F"/>
    <w:rsid w:val="007F4083"/>
    <w:rsid w:val="00805089"/>
    <w:rsid w:val="0081192A"/>
    <w:rsid w:val="00812F70"/>
    <w:rsid w:val="00815B77"/>
    <w:rsid w:val="008B0166"/>
    <w:rsid w:val="008D4002"/>
    <w:rsid w:val="008F0604"/>
    <w:rsid w:val="00912ADF"/>
    <w:rsid w:val="00954081"/>
    <w:rsid w:val="009622FB"/>
    <w:rsid w:val="00983AE6"/>
    <w:rsid w:val="009D7E11"/>
    <w:rsid w:val="00A14B64"/>
    <w:rsid w:val="00A91793"/>
    <w:rsid w:val="00B4459F"/>
    <w:rsid w:val="00BA2157"/>
    <w:rsid w:val="00C853E6"/>
    <w:rsid w:val="00CA5AD0"/>
    <w:rsid w:val="00CE3CD1"/>
    <w:rsid w:val="00D30EDF"/>
    <w:rsid w:val="00D40757"/>
    <w:rsid w:val="00D67F00"/>
    <w:rsid w:val="00D82F4C"/>
    <w:rsid w:val="00D84AAB"/>
    <w:rsid w:val="00DC4B39"/>
    <w:rsid w:val="00E95C1C"/>
    <w:rsid w:val="00EA1765"/>
    <w:rsid w:val="00EA494C"/>
    <w:rsid w:val="00F551C5"/>
    <w:rsid w:val="00F807B6"/>
    <w:rsid w:val="00FD5D09"/>
    <w:rsid w:val="00FF0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2D86096"/>
  <w15:chartTrackingRefBased/>
  <w15:docId w15:val="{F80E6FD0-E7AF-4BC6-A7AA-24E82370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szCs w:val="24"/>
    </w:rPr>
  </w:style>
  <w:style w:type="paragraph" w:styleId="Heading2">
    <w:name w:val="heading 2"/>
    <w:basedOn w:val="Normal"/>
    <w:next w:val="Normal"/>
    <w:link w:val="Heading2Char"/>
    <w:qFormat/>
    <w:pPr>
      <w:keepNext/>
      <w:spacing w:before="100" w:after="100"/>
      <w:outlineLvl w:val="1"/>
    </w:pPr>
    <w:rPr>
      <w:rFonts w:ascii="Arial" w:eastAsiaTheme="minorEastAsia"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2Char">
    <w:name w:val="Heading 2 Char"/>
    <w:basedOn w:val="DefaultParagraphFont"/>
    <w:link w:val="Heading2"/>
    <w:locked/>
    <w:rPr>
      <w:rFonts w:ascii="Cambria" w:eastAsia="Times New Roman" w:hAnsi="Cambria" w:cs="Times New Roman" w:hint="default"/>
      <w:b/>
      <w:bCs/>
      <w:color w:val="4F81BD"/>
      <w:sz w:val="26"/>
      <w:szCs w:val="26"/>
    </w:rPr>
  </w:style>
  <w:style w:type="paragraph" w:styleId="NormalWeb">
    <w:name w:val="Normal (Web)"/>
    <w:basedOn w:val="Normal"/>
    <w:unhideWhenUsed/>
    <w:pPr>
      <w:spacing w:before="100" w:beforeAutospacing="1" w:after="100" w:afterAutospacing="1"/>
    </w:pPr>
  </w:style>
  <w:style w:type="paragraph" w:styleId="Title">
    <w:name w:val="Title"/>
    <w:basedOn w:val="Normal"/>
    <w:link w:val="TitleChar"/>
    <w:uiPriority w:val="99"/>
    <w:semiHidden/>
    <w:qFormat/>
    <w:pPr>
      <w:jc w:val="center"/>
    </w:pPr>
    <w:rPr>
      <w:rFonts w:ascii="Korinna BT" w:hAnsi="Korinna BT"/>
      <w:b/>
      <w:szCs w:val="20"/>
    </w:rPr>
  </w:style>
  <w:style w:type="character" w:customStyle="1" w:styleId="TitleChar">
    <w:name w:val="Title Char"/>
    <w:basedOn w:val="DefaultParagraphFont"/>
    <w:link w:val="Title"/>
    <w:uiPriority w:val="99"/>
    <w:locked/>
    <w:rPr>
      <w:rFonts w:ascii="Korinna BT" w:hAnsi="Korinna BT" w:hint="default"/>
      <w:b/>
      <w:bCs w:val="0"/>
      <w:color w:val="000000"/>
      <w:sz w:val="24"/>
    </w:rPr>
  </w:style>
  <w:style w:type="paragraph" w:styleId="DocumentMap">
    <w:name w:val="Document Map"/>
    <w:basedOn w:val="Normal"/>
    <w:link w:val="DocumentMapChar"/>
    <w:uiPriority w:val="99"/>
    <w:semiHidden/>
    <w:unhideWhenUsed/>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ascii="Tahoma" w:hAnsi="Tahoma" w:cs="Tahoma" w:hint="default"/>
      <w:color w:val="000000"/>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color w:val="000000"/>
      <w:sz w:val="16"/>
      <w:szCs w:val="16"/>
    </w:rPr>
  </w:style>
  <w:style w:type="paragraph" w:styleId="ListParagraph">
    <w:name w:val="List Paragraph"/>
    <w:basedOn w:val="Normal"/>
    <w:uiPriority w:val="34"/>
    <w:semiHidden/>
    <w:qFormat/>
    <w:pPr>
      <w:ind w:left="720"/>
      <w:contextualSpacing/>
    </w:pPr>
  </w:style>
  <w:style w:type="paragraph" w:customStyle="1" w:styleId="DefinitionTerm">
    <w:name w:val="Definition Term"/>
    <w:basedOn w:val="Normal"/>
    <w:next w:val="Normal"/>
    <w:uiPriority w:val="99"/>
    <w:semiHidden/>
  </w:style>
  <w:style w:type="paragraph" w:customStyle="1" w:styleId="H4">
    <w:name w:val="H4"/>
    <w:basedOn w:val="Normal"/>
    <w:next w:val="Normal"/>
    <w:uiPriority w:val="99"/>
    <w:semiHidden/>
    <w:pPr>
      <w:keepNext/>
      <w:spacing w:before="100" w:after="100"/>
      <w:outlineLvl w:val="3"/>
    </w:pPr>
    <w:rPr>
      <w:b/>
    </w:rPr>
  </w:style>
  <w:style w:type="paragraph" w:customStyle="1" w:styleId="Preformatted">
    <w:name w:val="Preformatted"/>
    <w:basedOn w:val="Normal"/>
    <w:uiPriority w:val="99"/>
    <w:semiHidden/>
    <w:pPr>
      <w:tabs>
        <w:tab w:val="left" w:pos="965"/>
        <w:tab w:val="left" w:pos="1915"/>
        <w:tab w:val="left" w:pos="2880"/>
        <w:tab w:val="left" w:pos="3830"/>
        <w:tab w:val="left" w:pos="4795"/>
        <w:tab w:val="left" w:pos="5760"/>
        <w:tab w:val="left" w:pos="6710"/>
        <w:tab w:val="left" w:pos="7675"/>
        <w:tab w:val="left" w:pos="8626"/>
        <w:tab w:val="left" w:pos="9590"/>
      </w:tabs>
      <w:spacing w:before="100" w:after="100"/>
    </w:pPr>
    <w:rPr>
      <w:rFonts w:ascii="Courier New" w:hAnsi="Courier New"/>
      <w:sz w:val="20"/>
    </w:rPr>
  </w:style>
  <w:style w:type="paragraph" w:customStyle="1" w:styleId="H5">
    <w:name w:val="H5"/>
    <w:basedOn w:val="Normal"/>
    <w:next w:val="Normal"/>
    <w:uiPriority w:val="99"/>
    <w:semiHidden/>
    <w:pPr>
      <w:spacing w:before="100" w:after="100"/>
      <w:outlineLvl w:val="4"/>
    </w:pPr>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baldw@ilstu.edu" TargetMode="External"/><Relationship Id="rId13" Type="http://schemas.openxmlformats.org/officeDocument/2006/relationships/hyperlink" Target="http://my.ilstu.edu/~jrbaldw/473/Observation_Exercise.htm" TargetMode="External"/><Relationship Id="rId18" Type="http://schemas.openxmlformats.org/officeDocument/2006/relationships/hyperlink" Target="http://my.ilstu.edu/~jrbaldw/473/Lindlof2.htm" TargetMode="External"/><Relationship Id="rId26" Type="http://schemas.openxmlformats.org/officeDocument/2006/relationships/hyperlink" Target="http://my.ilstu.edu/~jrbaldw/473/Grounded_Theory.htm" TargetMode="External"/><Relationship Id="rId3" Type="http://schemas.openxmlformats.org/officeDocument/2006/relationships/settings" Target="settings.xml"/><Relationship Id="rId21" Type="http://schemas.openxmlformats.org/officeDocument/2006/relationships/hyperlink" Target="http://my.ilstu.edu/~jrbaldw/473/Ethics&amp;Worth.htm" TargetMode="External"/><Relationship Id="rId7" Type="http://schemas.openxmlformats.org/officeDocument/2006/relationships/hyperlink" Target="http://www.ilstu.edu/" TargetMode="External"/><Relationship Id="rId12" Type="http://schemas.openxmlformats.org/officeDocument/2006/relationships/hyperlink" Target="http://my.ilstu.edu/~jrbaldw/473/Grounded_Theory_Exercise.htm" TargetMode="External"/><Relationship Id="rId17" Type="http://schemas.openxmlformats.org/officeDocument/2006/relationships/hyperlink" Target="http://my.ilstu.edu/~jrbaldw/473/Abstract_Description.htm" TargetMode="External"/><Relationship Id="rId25" Type="http://schemas.openxmlformats.org/officeDocument/2006/relationships/hyperlink" Target="http://my.ilstu.edu/~jrbaldw/473/Data_Analysis.htm" TargetMode="External"/><Relationship Id="rId2" Type="http://schemas.openxmlformats.org/officeDocument/2006/relationships/styles" Target="styles.xml"/><Relationship Id="rId16" Type="http://schemas.openxmlformats.org/officeDocument/2006/relationships/hyperlink" Target="http://my.ilstu.edu/~jrbaldw/473/Journal_Exercise.htm" TargetMode="External"/><Relationship Id="rId20" Type="http://schemas.openxmlformats.org/officeDocument/2006/relationships/hyperlink" Target="http://my.ilstu.edu/~jrbaldw/473/Ethics&amp;Worth.htm" TargetMode="External"/><Relationship Id="rId29" Type="http://schemas.openxmlformats.org/officeDocument/2006/relationships/hyperlink" Target="http://my.ilstu.edu/~jrbaldw/473/WriteUp.htm" TargetMode="External"/><Relationship Id="rId1" Type="http://schemas.openxmlformats.org/officeDocument/2006/relationships/numbering" Target="numbering.xml"/><Relationship Id="rId6" Type="http://schemas.openxmlformats.org/officeDocument/2006/relationships/hyperlink" Target="http://www.communication.ilstu.edu/" TargetMode="External"/><Relationship Id="rId11" Type="http://schemas.openxmlformats.org/officeDocument/2006/relationships/hyperlink" Target="http://my.ilstu.edu/~jrbaldw/WritingAcademese.htm" TargetMode="External"/><Relationship Id="rId24" Type="http://schemas.openxmlformats.org/officeDocument/2006/relationships/hyperlink" Target="http://my.ilstu.edu/~jrbaldw/473/FocusGroups.htm" TargetMode="External"/><Relationship Id="rId5" Type="http://schemas.openxmlformats.org/officeDocument/2006/relationships/hyperlink" Target="http://www.ilstu.edu/~jrbaldw/" TargetMode="External"/><Relationship Id="rId15" Type="http://schemas.openxmlformats.org/officeDocument/2006/relationships/hyperlink" Target="http://my.ilstu.edu/~jrbaldw/473/Media_Analysis_Exercise.htm" TargetMode="External"/><Relationship Id="rId23" Type="http://schemas.openxmlformats.org/officeDocument/2006/relationships/hyperlink" Target="http://my.ilstu.edu/~jrbaldw/473/Interviews.htm" TargetMode="External"/><Relationship Id="rId28" Type="http://schemas.openxmlformats.org/officeDocument/2006/relationships/hyperlink" Target="http://my.ilstu.edu/~jrbaldw/473/Media_Notes.htm" TargetMode="External"/><Relationship Id="rId10" Type="http://schemas.openxmlformats.org/officeDocument/2006/relationships/hyperlink" Target="file:///C:\Users\Owner\Documents\Fall%202014\473\Readings473.htm" TargetMode="External"/><Relationship Id="rId19" Type="http://schemas.openxmlformats.org/officeDocument/2006/relationships/hyperlink" Target="http://my.ilstu.edu/~jrbaldw/473/Lindlof3&amp;4.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lstu.edu/~jrbaldw/" TargetMode="External"/><Relationship Id="rId14" Type="http://schemas.openxmlformats.org/officeDocument/2006/relationships/hyperlink" Target="http://my.ilstu.edu/~jrbaldw/473/Thematic.htm" TargetMode="External"/><Relationship Id="rId22" Type="http://schemas.openxmlformats.org/officeDocument/2006/relationships/hyperlink" Target="http://my.ilstu.edu/~jrbaldw/473/Ethnography.htm" TargetMode="External"/><Relationship Id="rId27" Type="http://schemas.openxmlformats.org/officeDocument/2006/relationships/hyperlink" Target="http://my.ilstu.edu/~jrbaldw/473/CADA.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Qualitative Communication Research Methods--Syllabus</vt:lpstr>
    </vt:vector>
  </TitlesOfParts>
  <Company>Toshiba</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Qualitative Communication Research Methods--Syllabus</dc:title>
  <dc:subject/>
  <dc:creator>John Baldwin</dc:creator>
  <cp:keywords/>
  <dc:description/>
  <cp:lastModifiedBy>John Baldwin</cp:lastModifiedBy>
  <cp:revision>18</cp:revision>
  <cp:lastPrinted>2019-08-16T20:15:00Z</cp:lastPrinted>
  <dcterms:created xsi:type="dcterms:W3CDTF">2019-08-15T21:03:00Z</dcterms:created>
  <dcterms:modified xsi:type="dcterms:W3CDTF">2019-08-16T20:45:00Z</dcterms:modified>
</cp:coreProperties>
</file>